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DE" w:rsidRDefault="00253FDE">
      <w:pPr>
        <w:jc w:val="center"/>
        <w:rPr>
          <w:rFonts w:ascii="方正小标宋简体" w:eastAsia="方正小标宋简体"/>
          <w:sz w:val="44"/>
          <w:szCs w:val="44"/>
        </w:rPr>
      </w:pPr>
      <w:r>
        <w:rPr>
          <w:rFonts w:ascii="方正小标宋简体" w:eastAsia="方正小标宋简体" w:hint="eastAsia"/>
          <w:sz w:val="44"/>
          <w:szCs w:val="44"/>
        </w:rPr>
        <w:t>霸州市科学技术局</w:t>
      </w:r>
      <w:r>
        <w:rPr>
          <w:rFonts w:ascii="方正小标宋简体" w:eastAsia="方正小标宋简体"/>
          <w:sz w:val="44"/>
          <w:szCs w:val="44"/>
        </w:rPr>
        <w:t>2017</w:t>
      </w:r>
      <w:r>
        <w:rPr>
          <w:rFonts w:ascii="方正小标宋简体" w:eastAsia="方正小标宋简体" w:hint="eastAsia"/>
          <w:sz w:val="44"/>
          <w:szCs w:val="44"/>
        </w:rPr>
        <w:t>年部门预算信息公开</w:t>
      </w:r>
    </w:p>
    <w:p w:rsidR="00253FDE" w:rsidRDefault="00253FDE">
      <w:pPr>
        <w:ind w:firstLineChars="200" w:firstLine="883"/>
        <w:jc w:val="center"/>
        <w:rPr>
          <w:rFonts w:ascii="宋体" w:cs="宋体"/>
          <w:b/>
          <w:bCs/>
          <w:sz w:val="44"/>
          <w:szCs w:val="44"/>
        </w:rPr>
      </w:pPr>
    </w:p>
    <w:p w:rsidR="00253FDE" w:rsidRDefault="00253FDE">
      <w:pPr>
        <w:ind w:firstLineChars="200" w:firstLine="640"/>
        <w:rPr>
          <w:rFonts w:ascii="仿宋" w:eastAsia="仿宋" w:hAnsi="仿宋"/>
          <w:sz w:val="32"/>
          <w:szCs w:val="32"/>
        </w:rPr>
      </w:pPr>
      <w:r>
        <w:rPr>
          <w:rFonts w:ascii="仿宋" w:eastAsia="仿宋" w:hAnsi="仿宋" w:hint="eastAsia"/>
          <w:sz w:val="32"/>
          <w:szCs w:val="32"/>
        </w:rPr>
        <w:t>按照《预算法》、《地方预决算公开操作规程》和《河北省省级预算公开办法》规定，现将霸州市科学技术局</w:t>
      </w:r>
      <w:r>
        <w:rPr>
          <w:rFonts w:ascii="仿宋" w:eastAsia="仿宋" w:hAnsi="仿宋"/>
          <w:sz w:val="32"/>
          <w:szCs w:val="32"/>
        </w:rPr>
        <w:t>2017</w:t>
      </w:r>
      <w:r>
        <w:rPr>
          <w:rFonts w:ascii="仿宋" w:eastAsia="仿宋" w:hAnsi="仿宋" w:hint="eastAsia"/>
          <w:sz w:val="32"/>
          <w:szCs w:val="32"/>
        </w:rPr>
        <w:t>年部门预算公开如下：</w:t>
      </w:r>
      <w:bookmarkStart w:id="0" w:name="_GoBack"/>
      <w:bookmarkEnd w:id="0"/>
    </w:p>
    <w:p w:rsidR="00253FDE" w:rsidRDefault="00253FDE">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一、部门职责及机构设置情况</w:t>
      </w:r>
    </w:p>
    <w:p w:rsidR="00253FDE" w:rsidRDefault="00253FDE">
      <w:pPr>
        <w:ind w:firstLineChars="200" w:firstLine="643"/>
        <w:rPr>
          <w:rFonts w:ascii="楷体" w:eastAsia="楷体" w:hAnsi="楷体" w:cs="楷体"/>
          <w:b/>
          <w:sz w:val="32"/>
          <w:szCs w:val="32"/>
        </w:rPr>
      </w:pPr>
      <w:r>
        <w:rPr>
          <w:rFonts w:ascii="楷体" w:eastAsia="楷体" w:hAnsi="楷体" w:cs="楷体" w:hint="eastAsia"/>
          <w:b/>
          <w:sz w:val="32"/>
          <w:szCs w:val="32"/>
        </w:rPr>
        <w:t>部门职责：</w:t>
      </w:r>
    </w:p>
    <w:p w:rsidR="00253FDE" w:rsidRDefault="00253FDE">
      <w:pPr>
        <w:ind w:firstLineChars="200" w:firstLine="640"/>
        <w:rPr>
          <w:rFonts w:ascii="仿宋" w:eastAsia="仿宋" w:hAnsi="仿宋"/>
          <w:sz w:val="32"/>
          <w:szCs w:val="32"/>
        </w:rPr>
      </w:pPr>
      <w:r>
        <w:rPr>
          <w:rFonts w:ascii="仿宋" w:eastAsia="仿宋" w:hAnsi="仿宋" w:hint="eastAsia"/>
          <w:sz w:val="32"/>
          <w:szCs w:val="32"/>
        </w:rPr>
        <w:t>（一）负责贯彻党和国家有关科学技术政策法规，提出具体实施意见，研究草拟全市有关科学技术方针、政策，并检查执行情况。</w:t>
      </w:r>
      <w:r>
        <w:rPr>
          <w:rFonts w:ascii="仿宋" w:eastAsia="仿宋" w:hAnsi="仿宋"/>
          <w:sz w:val="32"/>
          <w:szCs w:val="32"/>
        </w:rPr>
        <w:br/>
        <w:t xml:space="preserve">    </w:t>
      </w:r>
      <w:r>
        <w:rPr>
          <w:rFonts w:ascii="仿宋" w:eastAsia="仿宋" w:hAnsi="仿宋" w:hint="eastAsia"/>
          <w:sz w:val="32"/>
          <w:szCs w:val="32"/>
        </w:rPr>
        <w:t>（二）协同有关部门制定中长期科学技术发展规划及年重点攻关，科学技术成果推广应用计划，并掌握分配科学技术经费。</w:t>
      </w:r>
      <w:r>
        <w:rPr>
          <w:rFonts w:ascii="仿宋" w:eastAsia="仿宋" w:hAnsi="仿宋"/>
          <w:sz w:val="32"/>
          <w:szCs w:val="32"/>
        </w:rPr>
        <w:br/>
        <w:t xml:space="preserve">    </w:t>
      </w:r>
      <w:r>
        <w:rPr>
          <w:rFonts w:ascii="仿宋" w:eastAsia="仿宋" w:hAnsi="仿宋" w:hint="eastAsia"/>
          <w:sz w:val="32"/>
          <w:szCs w:val="32"/>
        </w:rPr>
        <w:t>（三）负责科学技术成果的鉴定和奖励，搞好技术保密审查、知识产权的协调工作。</w:t>
      </w:r>
      <w:r>
        <w:rPr>
          <w:rFonts w:ascii="仿宋" w:eastAsia="仿宋" w:hAnsi="仿宋"/>
          <w:sz w:val="32"/>
          <w:szCs w:val="32"/>
        </w:rPr>
        <w:br/>
        <w:t xml:space="preserve">    </w:t>
      </w:r>
      <w:r>
        <w:rPr>
          <w:rFonts w:ascii="仿宋" w:eastAsia="仿宋" w:hAnsi="仿宋" w:hint="eastAsia"/>
          <w:sz w:val="32"/>
          <w:szCs w:val="32"/>
        </w:rPr>
        <w:t>（四）管理技术市场，推动多层次多行业的技术开发和技术交易活动。审批管理技术贸易机构，监督检查《技术合同法》的实施和技术合同的认定登记工作。</w:t>
      </w:r>
      <w:r>
        <w:rPr>
          <w:rFonts w:ascii="仿宋" w:eastAsia="仿宋" w:hAnsi="仿宋"/>
          <w:sz w:val="32"/>
          <w:szCs w:val="32"/>
        </w:rPr>
        <w:br/>
        <w:t xml:space="preserve">    </w:t>
      </w:r>
      <w:r>
        <w:rPr>
          <w:rFonts w:ascii="仿宋" w:eastAsia="仿宋" w:hAnsi="仿宋" w:hint="eastAsia"/>
          <w:sz w:val="32"/>
          <w:szCs w:val="32"/>
        </w:rPr>
        <w:t>（五）负责专业技术干部和科技管理干部及农村科技队伍的管理培训。</w:t>
      </w:r>
      <w:r>
        <w:rPr>
          <w:rFonts w:ascii="仿宋" w:eastAsia="仿宋" w:hAnsi="仿宋"/>
          <w:sz w:val="32"/>
          <w:szCs w:val="32"/>
        </w:rPr>
        <w:br/>
        <w:t xml:space="preserve">    </w:t>
      </w:r>
      <w:r>
        <w:rPr>
          <w:rFonts w:ascii="仿宋" w:eastAsia="仿宋" w:hAnsi="仿宋" w:hint="eastAsia"/>
          <w:sz w:val="32"/>
          <w:szCs w:val="32"/>
        </w:rPr>
        <w:t>（六）指导全市厂办和民办科技开发机构的改革，加强农村科学技术服务体系建设，搞好科技示范活动。</w:t>
      </w:r>
      <w:r>
        <w:rPr>
          <w:rFonts w:ascii="仿宋" w:eastAsia="仿宋" w:hAnsi="仿宋"/>
          <w:sz w:val="32"/>
          <w:szCs w:val="32"/>
        </w:rPr>
        <w:br/>
        <w:t xml:space="preserve">    </w:t>
      </w:r>
      <w:r>
        <w:rPr>
          <w:rFonts w:ascii="仿宋" w:eastAsia="仿宋" w:hAnsi="仿宋" w:hint="eastAsia"/>
          <w:sz w:val="32"/>
          <w:szCs w:val="32"/>
        </w:rPr>
        <w:t>（七）组织专利技术实施和专利实施许可合同的认定登记，指导和协调有关部门的专利工作。</w:t>
      </w:r>
      <w:r>
        <w:rPr>
          <w:rFonts w:ascii="仿宋" w:eastAsia="仿宋" w:hAnsi="仿宋"/>
          <w:sz w:val="32"/>
          <w:szCs w:val="32"/>
        </w:rPr>
        <w:br/>
        <w:t xml:space="preserve">    </w:t>
      </w:r>
      <w:r>
        <w:rPr>
          <w:rFonts w:ascii="仿宋" w:eastAsia="仿宋" w:hAnsi="仿宋" w:hint="eastAsia"/>
          <w:sz w:val="32"/>
          <w:szCs w:val="32"/>
        </w:rPr>
        <w:t>（八）组织推动全市科技情报网络建设，做好信息服务工作，积极开展技术开发、技术转让等技术贸易活动。</w:t>
      </w:r>
      <w:r>
        <w:rPr>
          <w:rFonts w:ascii="仿宋" w:eastAsia="仿宋" w:hAnsi="仿宋"/>
          <w:sz w:val="32"/>
          <w:szCs w:val="32"/>
        </w:rPr>
        <w:br/>
        <w:t xml:space="preserve">    </w:t>
      </w:r>
      <w:r>
        <w:rPr>
          <w:rFonts w:ascii="仿宋" w:eastAsia="仿宋" w:hAnsi="仿宋" w:hint="eastAsia"/>
          <w:sz w:val="32"/>
          <w:szCs w:val="32"/>
        </w:rPr>
        <w:t>（九）负责科学技术普及、软科学研究和科技信息反馈工作，指导科技第三产业发展，负责市科技局管理范围内的科技统计。</w:t>
      </w:r>
      <w:r>
        <w:rPr>
          <w:rFonts w:ascii="仿宋" w:eastAsia="仿宋" w:hAnsi="仿宋"/>
          <w:sz w:val="32"/>
          <w:szCs w:val="32"/>
        </w:rPr>
        <w:br/>
        <w:t xml:space="preserve">    </w:t>
      </w:r>
      <w:r>
        <w:rPr>
          <w:rFonts w:ascii="仿宋" w:eastAsia="仿宋" w:hAnsi="仿宋" w:hint="eastAsia"/>
          <w:sz w:val="32"/>
          <w:szCs w:val="32"/>
        </w:rPr>
        <w:t>（十）指导协调各乡镇有关科技管理工作，协同有关部门推动农村、行业和企业的科技进步，并对有关部门的科技进步进行检测和考核。</w:t>
      </w:r>
    </w:p>
    <w:p w:rsidR="00253FDE" w:rsidRDefault="00253FDE">
      <w:pPr>
        <w:ind w:firstLineChars="200" w:firstLine="640"/>
        <w:rPr>
          <w:rFonts w:ascii="仿宋" w:eastAsia="仿宋" w:hAnsi="仿宋"/>
          <w:sz w:val="32"/>
          <w:szCs w:val="32"/>
        </w:rPr>
      </w:pPr>
      <w:r>
        <w:rPr>
          <w:rFonts w:ascii="仿宋" w:eastAsia="仿宋" w:hAnsi="仿宋" w:hint="eastAsia"/>
          <w:sz w:val="32"/>
          <w:szCs w:val="32"/>
        </w:rPr>
        <w:t>科技局内设办公室，综合科技股，知识产权办公室、生产力促进中心</w:t>
      </w:r>
      <w:r>
        <w:rPr>
          <w:rFonts w:ascii="仿宋" w:eastAsia="仿宋" w:hAnsi="仿宋"/>
          <w:sz w:val="32"/>
          <w:szCs w:val="32"/>
        </w:rPr>
        <w:t>4</w:t>
      </w:r>
      <w:r>
        <w:rPr>
          <w:rFonts w:ascii="仿宋" w:eastAsia="仿宋" w:hAnsi="仿宋" w:hint="eastAsia"/>
          <w:sz w:val="32"/>
          <w:szCs w:val="32"/>
        </w:rPr>
        <w:t>个科室。</w:t>
      </w:r>
    </w:p>
    <w:p w:rsidR="00253FDE" w:rsidRDefault="00253FDE">
      <w:pPr>
        <w:ind w:firstLineChars="200" w:firstLine="643"/>
        <w:rPr>
          <w:rFonts w:ascii="楷体" w:eastAsia="楷体" w:hAnsi="楷体" w:cs="楷体"/>
          <w:b/>
          <w:sz w:val="32"/>
          <w:szCs w:val="32"/>
        </w:rPr>
      </w:pPr>
      <w:r>
        <w:rPr>
          <w:rFonts w:ascii="楷体" w:eastAsia="楷体" w:hAnsi="楷体" w:cs="楷体" w:hint="eastAsia"/>
          <w:b/>
          <w:sz w:val="32"/>
          <w:szCs w:val="32"/>
        </w:rPr>
        <w:t>机构设置：</w:t>
      </w:r>
    </w:p>
    <w:p w:rsidR="00253FDE" w:rsidRDefault="00253FDE">
      <w:pPr>
        <w:autoSpaceDE w:val="0"/>
        <w:autoSpaceDN w:val="0"/>
        <w:adjustRightInd w:val="0"/>
        <w:ind w:firstLineChars="200" w:firstLine="643"/>
        <w:jc w:val="left"/>
        <w:rPr>
          <w:rFonts w:ascii="????_GBK" w:hAnsi="Times New Roman"/>
          <w:b/>
          <w:sz w:val="32"/>
          <w:szCs w:val="32"/>
        </w:rPr>
      </w:pPr>
    </w:p>
    <w:p w:rsidR="00253FDE" w:rsidRDefault="00253FDE">
      <w:pPr>
        <w:jc w:val="center"/>
        <w:outlineLvl w:val="0"/>
        <w:rPr>
          <w:rFonts w:ascii="Times New Roman" w:hAnsi="Times New Roman"/>
          <w:sz w:val="32"/>
          <w:szCs w:val="24"/>
        </w:rPr>
      </w:pPr>
      <w:r>
        <w:rPr>
          <w:rFonts w:ascii="宋体" w:hAnsi="宋体" w:cs="宋体" w:hint="eastAsia"/>
          <w:sz w:val="32"/>
          <w:szCs w:val="24"/>
        </w:rPr>
        <w:t>部门机构设置情况</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5"/>
        <w:gridCol w:w="2265"/>
        <w:gridCol w:w="2265"/>
        <w:gridCol w:w="2266"/>
      </w:tblGrid>
      <w:tr w:rsidR="00253FDE">
        <w:trPr>
          <w:jc w:val="center"/>
        </w:trPr>
        <w:tc>
          <w:tcPr>
            <w:tcW w:w="2265" w:type="dxa"/>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单位名称</w:t>
            </w:r>
          </w:p>
        </w:tc>
        <w:tc>
          <w:tcPr>
            <w:tcW w:w="2265" w:type="dxa"/>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单位性质</w:t>
            </w:r>
          </w:p>
        </w:tc>
        <w:tc>
          <w:tcPr>
            <w:tcW w:w="2265" w:type="dxa"/>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单位规格</w:t>
            </w:r>
          </w:p>
        </w:tc>
        <w:tc>
          <w:tcPr>
            <w:tcW w:w="2266" w:type="dxa"/>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经费保障形式</w:t>
            </w:r>
          </w:p>
        </w:tc>
      </w:tr>
      <w:tr w:rsidR="00253FDE">
        <w:trPr>
          <w:jc w:val="center"/>
        </w:trPr>
        <w:tc>
          <w:tcPr>
            <w:tcW w:w="2265" w:type="dxa"/>
            <w:vAlign w:val="center"/>
          </w:tcPr>
          <w:p w:rsidR="00253FDE" w:rsidRDefault="00253FDE">
            <w:pPr>
              <w:spacing w:line="300" w:lineRule="exact"/>
              <w:jc w:val="center"/>
              <w:outlineLvl w:val="0"/>
            </w:pPr>
            <w:r>
              <w:rPr>
                <w:rFonts w:ascii="方正书宋_GBK" w:eastAsia="方正书宋_GBK" w:hint="eastAsia"/>
              </w:rPr>
              <w:t>霸州市科学技术局</w:t>
            </w:r>
          </w:p>
        </w:tc>
        <w:tc>
          <w:tcPr>
            <w:tcW w:w="2265" w:type="dxa"/>
            <w:vAlign w:val="center"/>
          </w:tcPr>
          <w:p w:rsidR="00253FDE" w:rsidRDefault="00253FDE">
            <w:pPr>
              <w:spacing w:line="300" w:lineRule="exact"/>
              <w:jc w:val="center"/>
              <w:rPr>
                <w:rFonts w:ascii="方正书宋_GBK" w:eastAsia="方正书宋_GBK"/>
              </w:rPr>
            </w:pPr>
            <w:r>
              <w:rPr>
                <w:rFonts w:ascii="方正书宋_GBK" w:eastAsia="方正书宋_GBK" w:hint="eastAsia"/>
              </w:rPr>
              <w:t>行政</w:t>
            </w:r>
          </w:p>
        </w:tc>
        <w:tc>
          <w:tcPr>
            <w:tcW w:w="2265" w:type="dxa"/>
            <w:vAlign w:val="center"/>
          </w:tcPr>
          <w:p w:rsidR="00253FDE" w:rsidRDefault="00253FDE">
            <w:pPr>
              <w:spacing w:line="300" w:lineRule="exact"/>
              <w:jc w:val="center"/>
              <w:rPr>
                <w:rFonts w:ascii="方正书宋_GBK" w:eastAsia="方正书宋_GBK"/>
              </w:rPr>
            </w:pPr>
            <w:r>
              <w:rPr>
                <w:rFonts w:ascii="方正书宋_GBK" w:eastAsia="方正书宋_GBK" w:hint="eastAsia"/>
              </w:rPr>
              <w:t>正科级</w:t>
            </w:r>
          </w:p>
        </w:tc>
        <w:tc>
          <w:tcPr>
            <w:tcW w:w="2266" w:type="dxa"/>
            <w:vAlign w:val="center"/>
          </w:tcPr>
          <w:p w:rsidR="00253FDE" w:rsidRDefault="00253FDE">
            <w:pPr>
              <w:spacing w:line="300" w:lineRule="exact"/>
              <w:jc w:val="center"/>
              <w:rPr>
                <w:rFonts w:ascii="方正书宋_GBK" w:eastAsia="方正书宋_GBK"/>
              </w:rPr>
            </w:pPr>
            <w:r>
              <w:rPr>
                <w:rFonts w:ascii="方正书宋_GBK" w:eastAsia="方正书宋_GBK" w:hint="eastAsia"/>
              </w:rPr>
              <w:t>财政拨款</w:t>
            </w:r>
          </w:p>
        </w:tc>
      </w:tr>
    </w:tbl>
    <w:p w:rsidR="00253FDE" w:rsidRDefault="00253FDE">
      <w:pPr>
        <w:outlineLvl w:val="0"/>
        <w:rPr>
          <w:rFonts w:ascii="Times New Roman" w:hAnsi="Times New Roman"/>
          <w:sz w:val="32"/>
          <w:szCs w:val="24"/>
        </w:rPr>
      </w:pPr>
    </w:p>
    <w:p w:rsidR="00253FDE" w:rsidRDefault="00253FDE">
      <w:pPr>
        <w:ind w:firstLine="640"/>
        <w:rPr>
          <w:rFonts w:ascii="黑体" w:eastAsia="黑体" w:hAnsi="黑体"/>
          <w:sz w:val="32"/>
          <w:szCs w:val="32"/>
        </w:rPr>
      </w:pPr>
      <w:r>
        <w:rPr>
          <w:rFonts w:ascii="黑体" w:eastAsia="黑体" w:hAnsi="黑体" w:hint="eastAsia"/>
          <w:sz w:val="32"/>
          <w:szCs w:val="32"/>
        </w:rPr>
        <w:t>二、部门预算安排的总体情况</w:t>
      </w:r>
    </w:p>
    <w:p w:rsidR="00253FDE" w:rsidRDefault="00253FDE">
      <w:pPr>
        <w:spacing w:line="580" w:lineRule="atLeast"/>
        <w:ind w:firstLineChars="200" w:firstLine="640"/>
        <w:rPr>
          <w:rFonts w:ascii="仿宋" w:eastAsia="仿宋" w:hAnsi="仿宋"/>
          <w:sz w:val="32"/>
          <w:szCs w:val="32"/>
        </w:rPr>
      </w:pPr>
      <w:r>
        <w:rPr>
          <w:rFonts w:ascii="仿宋" w:eastAsia="仿宋" w:hAnsi="仿宋" w:hint="eastAsia"/>
          <w:sz w:val="32"/>
          <w:szCs w:val="32"/>
        </w:rPr>
        <w:t>按照预算管理有关规定，目前我市部门预算的编制实行综合预算制度，即全部收入和支出都反映在预算中。</w:t>
      </w:r>
    </w:p>
    <w:p w:rsidR="00253FDE" w:rsidRDefault="00253FDE">
      <w:pPr>
        <w:spacing w:line="560" w:lineRule="exact"/>
        <w:ind w:firstLineChars="200" w:firstLine="643"/>
        <w:rPr>
          <w:rFonts w:ascii="楷体" w:eastAsia="楷体" w:hAnsi="楷体" w:cs="楷体"/>
          <w:b/>
          <w:sz w:val="32"/>
          <w:szCs w:val="32"/>
        </w:rPr>
      </w:pPr>
      <w:r>
        <w:rPr>
          <w:rFonts w:ascii="楷体" w:eastAsia="楷体" w:hAnsi="楷体" w:cs="楷体"/>
          <w:b/>
          <w:sz w:val="32"/>
          <w:szCs w:val="32"/>
        </w:rPr>
        <w:t>1</w:t>
      </w:r>
      <w:r>
        <w:rPr>
          <w:rFonts w:ascii="楷体" w:eastAsia="楷体" w:hAnsi="楷体" w:cs="楷体" w:hint="eastAsia"/>
          <w:b/>
          <w:sz w:val="32"/>
          <w:szCs w:val="32"/>
        </w:rPr>
        <w:t>、收入说明</w:t>
      </w:r>
    </w:p>
    <w:p w:rsidR="00253FDE" w:rsidRDefault="00253FDE">
      <w:pPr>
        <w:spacing w:line="560" w:lineRule="exact"/>
        <w:ind w:firstLineChars="200" w:firstLine="640"/>
        <w:rPr>
          <w:rFonts w:ascii="仿宋" w:eastAsia="仿宋" w:hAnsi="仿宋"/>
          <w:sz w:val="32"/>
          <w:szCs w:val="32"/>
        </w:rPr>
      </w:pPr>
      <w:r>
        <w:rPr>
          <w:rFonts w:ascii="仿宋" w:eastAsia="仿宋" w:hAnsi="仿宋" w:hint="eastAsia"/>
          <w:sz w:val="32"/>
          <w:szCs w:val="32"/>
        </w:rPr>
        <w:t>反映本部门当年全部收入。</w:t>
      </w:r>
      <w:r>
        <w:rPr>
          <w:rFonts w:ascii="仿宋" w:eastAsia="仿宋" w:hAnsi="仿宋"/>
          <w:sz w:val="32"/>
          <w:szCs w:val="32"/>
        </w:rPr>
        <w:t>2017</w:t>
      </w:r>
      <w:r>
        <w:rPr>
          <w:rFonts w:ascii="仿宋" w:eastAsia="仿宋" w:hAnsi="仿宋" w:hint="eastAsia"/>
          <w:sz w:val="32"/>
          <w:szCs w:val="32"/>
        </w:rPr>
        <w:t>年预算收入</w:t>
      </w:r>
      <w:r>
        <w:rPr>
          <w:rFonts w:ascii="仿宋" w:eastAsia="仿宋" w:hAnsi="仿宋"/>
          <w:sz w:val="32"/>
          <w:szCs w:val="32"/>
        </w:rPr>
        <w:t>2357.33</w:t>
      </w:r>
      <w:r>
        <w:rPr>
          <w:rFonts w:ascii="仿宋" w:eastAsia="仿宋" w:hAnsi="仿宋" w:hint="eastAsia"/>
          <w:sz w:val="32"/>
          <w:szCs w:val="32"/>
        </w:rPr>
        <w:t>万元，其中：一般公共预算收入</w:t>
      </w:r>
      <w:r>
        <w:rPr>
          <w:rFonts w:ascii="仿宋" w:eastAsia="仿宋" w:hAnsi="仿宋"/>
          <w:sz w:val="32"/>
          <w:szCs w:val="32"/>
        </w:rPr>
        <w:t>2357.33</w:t>
      </w:r>
      <w:r>
        <w:rPr>
          <w:rFonts w:ascii="仿宋" w:eastAsia="仿宋" w:hAnsi="仿宋" w:hint="eastAsia"/>
          <w:sz w:val="32"/>
          <w:szCs w:val="32"/>
        </w:rPr>
        <w:t>万元。政府性基金收入</w:t>
      </w:r>
      <w:r>
        <w:rPr>
          <w:rFonts w:ascii="仿宋" w:eastAsia="仿宋" w:hAnsi="仿宋"/>
          <w:sz w:val="32"/>
          <w:szCs w:val="32"/>
        </w:rPr>
        <w:t>0</w:t>
      </w:r>
      <w:r>
        <w:rPr>
          <w:rFonts w:ascii="仿宋" w:eastAsia="仿宋" w:hAnsi="仿宋" w:hint="eastAsia"/>
          <w:sz w:val="32"/>
          <w:szCs w:val="32"/>
        </w:rPr>
        <w:t>万元，国有资本经营收入</w:t>
      </w:r>
      <w:r>
        <w:rPr>
          <w:rFonts w:ascii="仿宋" w:eastAsia="仿宋" w:hAnsi="仿宋"/>
          <w:sz w:val="32"/>
          <w:szCs w:val="32"/>
        </w:rPr>
        <w:t>0</w:t>
      </w:r>
      <w:r>
        <w:rPr>
          <w:rFonts w:ascii="仿宋" w:eastAsia="仿宋" w:hAnsi="仿宋" w:hint="eastAsia"/>
          <w:sz w:val="32"/>
          <w:szCs w:val="32"/>
        </w:rPr>
        <w:t>万元，事业收入</w:t>
      </w:r>
      <w:r>
        <w:rPr>
          <w:rFonts w:ascii="仿宋" w:eastAsia="仿宋" w:hAnsi="仿宋"/>
          <w:sz w:val="32"/>
          <w:szCs w:val="32"/>
        </w:rPr>
        <w:t>0</w:t>
      </w:r>
      <w:r>
        <w:rPr>
          <w:rFonts w:ascii="仿宋" w:eastAsia="仿宋" w:hAnsi="仿宋" w:hint="eastAsia"/>
          <w:sz w:val="32"/>
          <w:szCs w:val="32"/>
        </w:rPr>
        <w:t>万元，其他收入</w:t>
      </w:r>
      <w:r>
        <w:rPr>
          <w:rFonts w:ascii="仿宋" w:eastAsia="仿宋" w:hAnsi="仿宋"/>
          <w:sz w:val="32"/>
          <w:szCs w:val="32"/>
        </w:rPr>
        <w:t>0</w:t>
      </w:r>
      <w:r>
        <w:rPr>
          <w:rFonts w:ascii="仿宋" w:eastAsia="仿宋" w:hAnsi="仿宋" w:hint="eastAsia"/>
          <w:sz w:val="32"/>
          <w:szCs w:val="32"/>
        </w:rPr>
        <w:t>万元。</w:t>
      </w:r>
    </w:p>
    <w:p w:rsidR="00253FDE" w:rsidRDefault="00253FDE">
      <w:pPr>
        <w:autoSpaceDE w:val="0"/>
        <w:autoSpaceDN w:val="0"/>
        <w:adjustRightInd w:val="0"/>
        <w:ind w:firstLineChars="200" w:firstLine="643"/>
        <w:jc w:val="left"/>
        <w:rPr>
          <w:rFonts w:ascii="楷体" w:eastAsia="楷体" w:hAnsi="楷体" w:cs="楷体"/>
          <w:b/>
          <w:sz w:val="32"/>
          <w:szCs w:val="32"/>
        </w:rPr>
      </w:pPr>
      <w:r>
        <w:rPr>
          <w:rFonts w:ascii="楷体" w:eastAsia="楷体" w:hAnsi="楷体" w:cs="楷体"/>
          <w:b/>
          <w:sz w:val="32"/>
          <w:szCs w:val="32"/>
        </w:rPr>
        <w:t>2</w:t>
      </w:r>
      <w:r>
        <w:rPr>
          <w:rFonts w:ascii="楷体" w:eastAsia="楷体" w:hAnsi="楷体" w:cs="楷体" w:hint="eastAsia"/>
          <w:b/>
          <w:sz w:val="32"/>
          <w:szCs w:val="32"/>
        </w:rPr>
        <w:t>、支出说明</w:t>
      </w:r>
    </w:p>
    <w:p w:rsidR="00253FDE" w:rsidRDefault="00253FDE">
      <w:pPr>
        <w:spacing w:line="580" w:lineRule="atLeast"/>
        <w:ind w:firstLineChars="200" w:firstLine="640"/>
        <w:rPr>
          <w:rFonts w:ascii="仿宋" w:eastAsia="仿宋" w:hAnsi="仿宋"/>
          <w:sz w:val="32"/>
          <w:szCs w:val="32"/>
        </w:rPr>
      </w:pPr>
      <w:r>
        <w:rPr>
          <w:rFonts w:ascii="仿宋" w:eastAsia="仿宋" w:hAnsi="仿宋" w:hint="eastAsia"/>
          <w:sz w:val="32"/>
          <w:szCs w:val="32"/>
        </w:rPr>
        <w:t>收支预算总表支出栏、基本支出表、项目支出表按经济分类和支出功能分类科目编制，反映霸州市科学技术局</w:t>
      </w:r>
      <w:r>
        <w:rPr>
          <w:rFonts w:ascii="仿宋" w:eastAsia="仿宋" w:hAnsi="仿宋"/>
          <w:sz w:val="32"/>
          <w:szCs w:val="32"/>
        </w:rPr>
        <w:t>2017</w:t>
      </w:r>
      <w:r>
        <w:rPr>
          <w:rFonts w:ascii="仿宋" w:eastAsia="仿宋" w:hAnsi="仿宋" w:hint="eastAsia"/>
          <w:sz w:val="32"/>
          <w:szCs w:val="32"/>
        </w:rPr>
        <w:t>年度部门预算中支出预算的总体情况。</w:t>
      </w:r>
      <w:r>
        <w:rPr>
          <w:rFonts w:ascii="仿宋" w:eastAsia="仿宋" w:hAnsi="仿宋"/>
          <w:sz w:val="32"/>
          <w:szCs w:val="32"/>
        </w:rPr>
        <w:t>2017</w:t>
      </w:r>
      <w:r>
        <w:rPr>
          <w:rFonts w:ascii="仿宋" w:eastAsia="仿宋" w:hAnsi="仿宋" w:hint="eastAsia"/>
          <w:sz w:val="32"/>
          <w:szCs w:val="32"/>
        </w:rPr>
        <w:t>年支出预算</w:t>
      </w:r>
      <w:r>
        <w:rPr>
          <w:rFonts w:ascii="仿宋" w:eastAsia="仿宋" w:hAnsi="仿宋"/>
          <w:sz w:val="32"/>
          <w:szCs w:val="32"/>
        </w:rPr>
        <w:t>2357.33</w:t>
      </w:r>
      <w:r>
        <w:rPr>
          <w:rFonts w:ascii="仿宋" w:eastAsia="仿宋" w:hAnsi="仿宋" w:hint="eastAsia"/>
          <w:sz w:val="32"/>
          <w:szCs w:val="32"/>
        </w:rPr>
        <w:t>万元，其中基本支出</w:t>
      </w:r>
      <w:r>
        <w:rPr>
          <w:rFonts w:ascii="仿宋" w:eastAsia="仿宋" w:hAnsi="仿宋"/>
          <w:sz w:val="32"/>
          <w:szCs w:val="32"/>
        </w:rPr>
        <w:t>274.37</w:t>
      </w:r>
      <w:r>
        <w:rPr>
          <w:rFonts w:ascii="仿宋" w:eastAsia="仿宋" w:hAnsi="仿宋" w:hint="eastAsia"/>
          <w:sz w:val="32"/>
          <w:szCs w:val="32"/>
        </w:rPr>
        <w:t>万元，包括人员经费和日常公用经费；项目支出</w:t>
      </w:r>
      <w:r>
        <w:rPr>
          <w:rFonts w:ascii="仿宋" w:eastAsia="仿宋" w:hAnsi="仿宋"/>
          <w:sz w:val="32"/>
          <w:szCs w:val="32"/>
        </w:rPr>
        <w:t>2082.96</w:t>
      </w:r>
      <w:r>
        <w:rPr>
          <w:rFonts w:ascii="仿宋" w:eastAsia="仿宋" w:hAnsi="仿宋" w:hint="eastAsia"/>
          <w:sz w:val="32"/>
          <w:szCs w:val="32"/>
        </w:rPr>
        <w:t>万元。全部为本级支出，主要为：中小企业科技创新补助资金</w:t>
      </w:r>
      <w:r>
        <w:rPr>
          <w:rFonts w:ascii="仿宋" w:eastAsia="仿宋" w:hAnsi="仿宋"/>
          <w:sz w:val="32"/>
          <w:szCs w:val="32"/>
        </w:rPr>
        <w:t>580</w:t>
      </w:r>
      <w:r>
        <w:rPr>
          <w:rFonts w:ascii="仿宋" w:eastAsia="仿宋" w:hAnsi="仿宋" w:hint="eastAsia"/>
          <w:sz w:val="32"/>
          <w:szCs w:val="32"/>
        </w:rPr>
        <w:t>万、关于提前下达</w:t>
      </w:r>
      <w:r>
        <w:rPr>
          <w:rFonts w:ascii="仿宋" w:eastAsia="仿宋" w:hAnsi="仿宋"/>
          <w:sz w:val="32"/>
          <w:szCs w:val="32"/>
        </w:rPr>
        <w:t>2017</w:t>
      </w:r>
      <w:r>
        <w:rPr>
          <w:rFonts w:ascii="仿宋" w:eastAsia="仿宋" w:hAnsi="仿宋" w:hint="eastAsia"/>
          <w:sz w:val="32"/>
          <w:szCs w:val="32"/>
        </w:rPr>
        <w:t>年支持市县科技创新和科学普及省级专项资金（第三批）</w:t>
      </w:r>
      <w:r>
        <w:rPr>
          <w:rFonts w:ascii="仿宋" w:eastAsia="仿宋" w:hAnsi="仿宋"/>
          <w:sz w:val="32"/>
          <w:szCs w:val="32"/>
        </w:rPr>
        <w:t>221.66</w:t>
      </w:r>
      <w:r>
        <w:rPr>
          <w:rFonts w:ascii="仿宋" w:eastAsia="仿宋" w:hAnsi="仿宋" w:hint="eastAsia"/>
          <w:sz w:val="32"/>
          <w:szCs w:val="32"/>
        </w:rPr>
        <w:t>万、关于提前下达</w:t>
      </w:r>
      <w:r>
        <w:rPr>
          <w:rFonts w:ascii="仿宋" w:eastAsia="仿宋" w:hAnsi="仿宋"/>
          <w:sz w:val="32"/>
          <w:szCs w:val="32"/>
        </w:rPr>
        <w:t>2017</w:t>
      </w:r>
      <w:r>
        <w:rPr>
          <w:rFonts w:ascii="仿宋" w:eastAsia="仿宋" w:hAnsi="仿宋" w:hint="eastAsia"/>
          <w:sz w:val="32"/>
          <w:szCs w:val="32"/>
        </w:rPr>
        <w:t>年技术创新引导省级专项资金</w:t>
      </w:r>
      <w:r>
        <w:rPr>
          <w:rFonts w:ascii="仿宋" w:eastAsia="仿宋" w:hAnsi="仿宋"/>
          <w:sz w:val="32"/>
          <w:szCs w:val="32"/>
        </w:rPr>
        <w:t>190</w:t>
      </w:r>
      <w:r>
        <w:rPr>
          <w:rFonts w:ascii="仿宋" w:eastAsia="仿宋" w:hAnsi="仿宋" w:hint="eastAsia"/>
          <w:sz w:val="32"/>
          <w:szCs w:val="32"/>
        </w:rPr>
        <w:t>万、孵化器和众创空间建设奖励资金</w:t>
      </w:r>
      <w:r>
        <w:rPr>
          <w:rFonts w:ascii="仿宋" w:eastAsia="仿宋" w:hAnsi="仿宋"/>
          <w:sz w:val="32"/>
          <w:szCs w:val="32"/>
        </w:rPr>
        <w:t>50</w:t>
      </w:r>
      <w:r>
        <w:rPr>
          <w:rFonts w:ascii="仿宋" w:eastAsia="仿宋" w:hAnsi="仿宋" w:hint="eastAsia"/>
          <w:sz w:val="32"/>
          <w:szCs w:val="32"/>
        </w:rPr>
        <w:t>万、支持企业申请专利补助资金</w:t>
      </w:r>
      <w:r>
        <w:rPr>
          <w:rFonts w:ascii="仿宋" w:eastAsia="仿宋" w:hAnsi="仿宋"/>
          <w:sz w:val="32"/>
          <w:szCs w:val="32"/>
        </w:rPr>
        <w:t>20</w:t>
      </w:r>
      <w:r>
        <w:rPr>
          <w:rFonts w:ascii="仿宋" w:eastAsia="仿宋" w:hAnsi="仿宋" w:hint="eastAsia"/>
          <w:sz w:val="32"/>
          <w:szCs w:val="32"/>
        </w:rPr>
        <w:t>万、中小企业科技创新奖励资金</w:t>
      </w:r>
      <w:r>
        <w:rPr>
          <w:rFonts w:ascii="仿宋" w:eastAsia="仿宋" w:hAnsi="仿宋"/>
          <w:sz w:val="32"/>
          <w:szCs w:val="32"/>
        </w:rPr>
        <w:t>580</w:t>
      </w:r>
      <w:r>
        <w:rPr>
          <w:rFonts w:ascii="仿宋" w:eastAsia="仿宋" w:hAnsi="仿宋" w:hint="eastAsia"/>
          <w:sz w:val="32"/>
          <w:szCs w:val="32"/>
        </w:rPr>
        <w:t>万等。</w:t>
      </w:r>
    </w:p>
    <w:p w:rsidR="00253FDE" w:rsidRDefault="00253FDE">
      <w:pPr>
        <w:autoSpaceDE w:val="0"/>
        <w:autoSpaceDN w:val="0"/>
        <w:adjustRightInd w:val="0"/>
        <w:ind w:firstLineChars="200" w:firstLine="643"/>
        <w:jc w:val="left"/>
        <w:rPr>
          <w:rFonts w:ascii="楷体" w:eastAsia="楷体" w:hAnsi="楷体" w:cs="楷体"/>
          <w:b/>
          <w:sz w:val="32"/>
          <w:szCs w:val="32"/>
        </w:rPr>
      </w:pPr>
      <w:r>
        <w:rPr>
          <w:rFonts w:ascii="楷体" w:eastAsia="楷体" w:hAnsi="楷体" w:cs="楷体"/>
          <w:b/>
          <w:sz w:val="32"/>
          <w:szCs w:val="32"/>
        </w:rPr>
        <w:t>3</w:t>
      </w:r>
      <w:r>
        <w:rPr>
          <w:rFonts w:ascii="楷体" w:eastAsia="楷体" w:hAnsi="楷体" w:cs="楷体" w:hint="eastAsia"/>
          <w:b/>
          <w:sz w:val="32"/>
          <w:szCs w:val="32"/>
        </w:rPr>
        <w:t>、比上年增减情况</w:t>
      </w:r>
    </w:p>
    <w:p w:rsidR="00253FDE" w:rsidRDefault="00253FDE">
      <w:pPr>
        <w:spacing w:line="580" w:lineRule="atLeast"/>
        <w:ind w:firstLineChars="200" w:firstLine="640"/>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年预算收支安排</w:t>
      </w:r>
      <w:r>
        <w:rPr>
          <w:rFonts w:ascii="仿宋" w:eastAsia="仿宋" w:hAnsi="仿宋"/>
          <w:sz w:val="32"/>
          <w:szCs w:val="32"/>
        </w:rPr>
        <w:t>2357.33</w:t>
      </w:r>
      <w:r>
        <w:rPr>
          <w:rFonts w:ascii="仿宋" w:eastAsia="仿宋" w:hAnsi="仿宋" w:hint="eastAsia"/>
          <w:sz w:val="32"/>
          <w:szCs w:val="32"/>
        </w:rPr>
        <w:t>万元，较</w:t>
      </w:r>
      <w:r>
        <w:rPr>
          <w:rFonts w:ascii="仿宋" w:eastAsia="仿宋" w:hAnsi="仿宋"/>
          <w:sz w:val="32"/>
          <w:szCs w:val="32"/>
        </w:rPr>
        <w:t>2016</w:t>
      </w:r>
      <w:r>
        <w:rPr>
          <w:rFonts w:ascii="仿宋" w:eastAsia="仿宋" w:hAnsi="仿宋" w:hint="eastAsia"/>
          <w:sz w:val="32"/>
          <w:szCs w:val="32"/>
        </w:rPr>
        <w:t>年预算增加</w:t>
      </w:r>
      <w:r>
        <w:rPr>
          <w:rFonts w:ascii="仿宋" w:eastAsia="仿宋" w:hAnsi="仿宋"/>
          <w:sz w:val="32"/>
          <w:szCs w:val="32"/>
        </w:rPr>
        <w:t>2049</w:t>
      </w:r>
      <w:r>
        <w:rPr>
          <w:rFonts w:ascii="仿宋" w:eastAsia="仿宋" w:hAnsi="仿宋" w:hint="eastAsia"/>
          <w:sz w:val="32"/>
          <w:szCs w:val="32"/>
        </w:rPr>
        <w:t>万元，其中：基本支出增加</w:t>
      </w:r>
      <w:r>
        <w:rPr>
          <w:rFonts w:ascii="仿宋" w:eastAsia="仿宋" w:hAnsi="仿宋"/>
          <w:sz w:val="32"/>
          <w:szCs w:val="32"/>
        </w:rPr>
        <w:t>77</w:t>
      </w:r>
      <w:r>
        <w:rPr>
          <w:rFonts w:ascii="仿宋" w:eastAsia="仿宋" w:hAnsi="仿宋" w:hint="eastAsia"/>
          <w:sz w:val="32"/>
          <w:szCs w:val="32"/>
        </w:rPr>
        <w:t>万元，主要为增加人员经费；项目支出增加</w:t>
      </w:r>
      <w:r>
        <w:rPr>
          <w:rFonts w:ascii="仿宋" w:eastAsia="仿宋" w:hAnsi="仿宋"/>
          <w:sz w:val="32"/>
          <w:szCs w:val="32"/>
        </w:rPr>
        <w:t>1972</w:t>
      </w:r>
      <w:r>
        <w:rPr>
          <w:rFonts w:ascii="仿宋" w:eastAsia="仿宋" w:hAnsi="仿宋" w:hint="eastAsia"/>
          <w:sz w:val="32"/>
          <w:szCs w:val="32"/>
        </w:rPr>
        <w:t>万元，主要为增加科技创新相关项目。</w:t>
      </w:r>
    </w:p>
    <w:p w:rsidR="00253FDE" w:rsidRDefault="00253FDE">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三、机关运行经费安排情况</w:t>
      </w:r>
    </w:p>
    <w:p w:rsidR="00253FDE" w:rsidRDefault="00253FDE">
      <w:pPr>
        <w:autoSpaceDE w:val="0"/>
        <w:autoSpaceDN w:val="0"/>
        <w:adjustRightInd w:val="0"/>
        <w:ind w:firstLineChars="200" w:firstLine="640"/>
        <w:jc w:val="left"/>
        <w:rPr>
          <w:rFonts w:ascii="仿宋" w:eastAsia="仿宋" w:hAnsi="仿宋"/>
          <w:sz w:val="32"/>
          <w:szCs w:val="32"/>
        </w:rPr>
      </w:pPr>
      <w:r>
        <w:rPr>
          <w:rFonts w:ascii="仿宋" w:eastAsia="仿宋" w:hAnsi="仿宋" w:hint="eastAsia"/>
          <w:sz w:val="32"/>
          <w:szCs w:val="32"/>
        </w:rPr>
        <w:t>机关运行经费共计安排</w:t>
      </w:r>
      <w:r>
        <w:rPr>
          <w:rFonts w:ascii="仿宋" w:eastAsia="仿宋" w:hAnsi="仿宋"/>
          <w:sz w:val="32"/>
          <w:szCs w:val="32"/>
        </w:rPr>
        <w:t>17.47</w:t>
      </w:r>
      <w:r>
        <w:rPr>
          <w:rFonts w:ascii="仿宋" w:eastAsia="仿宋" w:hAnsi="仿宋" w:hint="eastAsia"/>
          <w:sz w:val="32"/>
          <w:szCs w:val="32"/>
        </w:rPr>
        <w:t>万元，主要用于科技局办公区的日常维修、办公用房水电费、办公用房取暖费、办公用房物业管理费等日常运行支出。</w:t>
      </w:r>
    </w:p>
    <w:p w:rsidR="00253FDE" w:rsidRDefault="00253FDE">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四、财政拨款“三公”经费预算情况及增减变化原因</w:t>
      </w:r>
    </w:p>
    <w:p w:rsidR="00253FDE" w:rsidRDefault="00253FDE">
      <w:pPr>
        <w:spacing w:line="580" w:lineRule="atLeast"/>
        <w:ind w:firstLineChars="200" w:firstLine="640"/>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年，我部门“三公”经费预算安排</w:t>
      </w:r>
      <w:r>
        <w:rPr>
          <w:rFonts w:ascii="仿宋" w:eastAsia="仿宋" w:hAnsi="仿宋"/>
          <w:sz w:val="32"/>
          <w:szCs w:val="32"/>
        </w:rPr>
        <w:t>2.72</w:t>
      </w:r>
      <w:r>
        <w:rPr>
          <w:rFonts w:ascii="仿宋" w:eastAsia="仿宋" w:hAnsi="仿宋" w:hint="eastAsia"/>
          <w:sz w:val="32"/>
          <w:szCs w:val="32"/>
        </w:rPr>
        <w:t>万元，其中因公出国（境）费</w:t>
      </w:r>
      <w:r>
        <w:rPr>
          <w:rFonts w:ascii="仿宋" w:eastAsia="仿宋" w:hAnsi="仿宋"/>
          <w:sz w:val="32"/>
          <w:szCs w:val="32"/>
        </w:rPr>
        <w:t>0</w:t>
      </w:r>
      <w:r>
        <w:rPr>
          <w:rFonts w:ascii="仿宋" w:eastAsia="仿宋" w:hAnsi="仿宋" w:hint="eastAsia"/>
          <w:sz w:val="32"/>
          <w:szCs w:val="32"/>
        </w:rPr>
        <w:t>万元；公务用车购置及运维费</w:t>
      </w:r>
      <w:r>
        <w:rPr>
          <w:rFonts w:ascii="仿宋" w:eastAsia="仿宋" w:hAnsi="仿宋"/>
          <w:sz w:val="32"/>
          <w:szCs w:val="32"/>
        </w:rPr>
        <w:t>2.5</w:t>
      </w:r>
      <w:r>
        <w:rPr>
          <w:rFonts w:ascii="仿宋" w:eastAsia="仿宋" w:hAnsi="仿宋" w:hint="eastAsia"/>
          <w:sz w:val="32"/>
          <w:szCs w:val="32"/>
        </w:rPr>
        <w:t>万元（其中：公务用车购置费为</w:t>
      </w:r>
      <w:r>
        <w:rPr>
          <w:rFonts w:ascii="仿宋" w:eastAsia="仿宋" w:hAnsi="仿宋"/>
          <w:sz w:val="32"/>
          <w:szCs w:val="32"/>
        </w:rPr>
        <w:t>0</w:t>
      </w:r>
      <w:r>
        <w:rPr>
          <w:rFonts w:ascii="仿宋" w:eastAsia="仿宋" w:hAnsi="仿宋" w:hint="eastAsia"/>
          <w:sz w:val="32"/>
          <w:szCs w:val="32"/>
        </w:rPr>
        <w:t>万元，公务用车运行费</w:t>
      </w:r>
      <w:r>
        <w:rPr>
          <w:rFonts w:ascii="仿宋" w:eastAsia="仿宋" w:hAnsi="仿宋"/>
          <w:sz w:val="32"/>
          <w:szCs w:val="32"/>
        </w:rPr>
        <w:t>2.5</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；公务接待费</w:t>
      </w:r>
      <w:r>
        <w:rPr>
          <w:rFonts w:ascii="仿宋" w:eastAsia="仿宋" w:hAnsi="仿宋"/>
          <w:sz w:val="32"/>
          <w:szCs w:val="32"/>
        </w:rPr>
        <w:t>0.22</w:t>
      </w:r>
      <w:r>
        <w:rPr>
          <w:rFonts w:ascii="仿宋" w:eastAsia="仿宋" w:hAnsi="仿宋" w:hint="eastAsia"/>
          <w:sz w:val="32"/>
          <w:szCs w:val="32"/>
        </w:rPr>
        <w:t>万元。与</w:t>
      </w:r>
      <w:r>
        <w:rPr>
          <w:rFonts w:ascii="仿宋" w:eastAsia="仿宋" w:hAnsi="仿宋"/>
          <w:sz w:val="32"/>
          <w:szCs w:val="32"/>
        </w:rPr>
        <w:t>2016</w:t>
      </w:r>
      <w:r>
        <w:rPr>
          <w:rFonts w:ascii="仿宋" w:eastAsia="仿宋" w:hAnsi="仿宋" w:hint="eastAsia"/>
          <w:sz w:val="32"/>
          <w:szCs w:val="32"/>
        </w:rPr>
        <w:t>年减少</w:t>
      </w:r>
      <w:r>
        <w:rPr>
          <w:rFonts w:ascii="仿宋" w:eastAsia="仿宋" w:hAnsi="仿宋"/>
          <w:sz w:val="32"/>
          <w:szCs w:val="32"/>
        </w:rPr>
        <w:t>0.15</w:t>
      </w:r>
      <w:r>
        <w:rPr>
          <w:rFonts w:ascii="仿宋" w:eastAsia="仿宋" w:hAnsi="仿宋" w:hint="eastAsia"/>
          <w:sz w:val="32"/>
          <w:szCs w:val="32"/>
        </w:rPr>
        <w:t>万元，主要原因是严格控制接待标准和费用。</w:t>
      </w:r>
    </w:p>
    <w:p w:rsidR="00253FDE" w:rsidRDefault="00253FDE">
      <w:pPr>
        <w:ind w:firstLineChars="200" w:firstLine="640"/>
        <w:rPr>
          <w:rFonts w:ascii="黑体" w:eastAsia="黑体" w:hAnsi="黑体"/>
          <w:sz w:val="32"/>
          <w:szCs w:val="32"/>
        </w:rPr>
      </w:pPr>
      <w:r>
        <w:rPr>
          <w:rFonts w:ascii="黑体" w:eastAsia="黑体" w:hAnsi="黑体" w:hint="eastAsia"/>
          <w:sz w:val="32"/>
          <w:szCs w:val="32"/>
        </w:rPr>
        <w:t>五、绩效预算信息</w:t>
      </w:r>
    </w:p>
    <w:p w:rsidR="00253FDE" w:rsidRDefault="00253FDE">
      <w:pPr>
        <w:autoSpaceDE w:val="0"/>
        <w:autoSpaceDN w:val="0"/>
        <w:adjustRightInd w:val="0"/>
        <w:ind w:firstLineChars="200" w:firstLine="643"/>
        <w:jc w:val="left"/>
        <w:rPr>
          <w:rFonts w:ascii="楷体" w:eastAsia="楷体" w:hAnsi="楷体" w:cs="楷体"/>
          <w:b/>
          <w:sz w:val="32"/>
          <w:szCs w:val="32"/>
        </w:rPr>
      </w:pPr>
      <w:bookmarkStart w:id="1" w:name="_Toc471398463"/>
      <w:r>
        <w:rPr>
          <w:rFonts w:ascii="楷体" w:eastAsia="楷体" w:hAnsi="楷体" w:cs="楷体" w:hint="eastAsia"/>
          <w:b/>
          <w:sz w:val="32"/>
          <w:szCs w:val="32"/>
        </w:rPr>
        <w:t>总体绩效目标：</w:t>
      </w:r>
    </w:p>
    <w:p w:rsidR="00253FDE" w:rsidRDefault="00253FDE">
      <w:pPr>
        <w:spacing w:line="580" w:lineRule="atLeas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、扎实做好科技型中小企业培育认定工作。通过孵化器培育一批、科技人员创办一批、传统产业转型一批、科技招商引进一批，实现全市科技型中小企业数量迅速增长。到</w:t>
      </w:r>
      <w:r>
        <w:rPr>
          <w:rFonts w:ascii="仿宋" w:eastAsia="仿宋" w:hAnsi="仿宋"/>
          <w:sz w:val="32"/>
          <w:szCs w:val="32"/>
        </w:rPr>
        <w:t>2017</w:t>
      </w:r>
      <w:r>
        <w:rPr>
          <w:rFonts w:ascii="仿宋" w:eastAsia="仿宋" w:hAnsi="仿宋" w:hint="eastAsia"/>
          <w:sz w:val="32"/>
          <w:szCs w:val="32"/>
        </w:rPr>
        <w:t>年底，确保全市新认定科技型中小企业</w:t>
      </w:r>
      <w:r>
        <w:rPr>
          <w:rFonts w:ascii="仿宋" w:eastAsia="仿宋" w:hAnsi="仿宋"/>
          <w:sz w:val="32"/>
          <w:szCs w:val="32"/>
        </w:rPr>
        <w:t>130</w:t>
      </w:r>
      <w:r>
        <w:rPr>
          <w:rFonts w:ascii="仿宋" w:eastAsia="仿宋" w:hAnsi="仿宋" w:hint="eastAsia"/>
          <w:sz w:val="32"/>
          <w:szCs w:val="32"/>
        </w:rPr>
        <w:t>家，累计达到</w:t>
      </w:r>
      <w:r>
        <w:rPr>
          <w:rFonts w:ascii="仿宋" w:eastAsia="仿宋" w:hAnsi="仿宋"/>
          <w:sz w:val="32"/>
          <w:szCs w:val="32"/>
        </w:rPr>
        <w:t>663</w:t>
      </w:r>
      <w:r>
        <w:rPr>
          <w:rFonts w:ascii="仿宋" w:eastAsia="仿宋" w:hAnsi="仿宋" w:hint="eastAsia"/>
          <w:sz w:val="32"/>
          <w:szCs w:val="32"/>
        </w:rPr>
        <w:t>家。</w:t>
      </w:r>
    </w:p>
    <w:p w:rsidR="00253FDE" w:rsidRDefault="00253FDE">
      <w:pPr>
        <w:spacing w:line="580" w:lineRule="atLeas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深入实施科技小巨人成长壮大工程。通过投融资支持、创业辅导服务、创新人才激励、创新基金项目带动等方式，引导企业掌握核心技术和开发拳头产品，推动科技型中小企业做大规模、做强品牌，力争成为行业领军企业。到</w:t>
      </w:r>
      <w:r>
        <w:rPr>
          <w:rFonts w:ascii="仿宋" w:eastAsia="仿宋" w:hAnsi="仿宋"/>
          <w:sz w:val="32"/>
          <w:szCs w:val="32"/>
        </w:rPr>
        <w:t>2017</w:t>
      </w:r>
      <w:r>
        <w:rPr>
          <w:rFonts w:ascii="仿宋" w:eastAsia="仿宋" w:hAnsi="仿宋" w:hint="eastAsia"/>
          <w:sz w:val="32"/>
          <w:szCs w:val="32"/>
        </w:rPr>
        <w:t>年底，培育科技小巨人企业</w:t>
      </w:r>
      <w:r>
        <w:rPr>
          <w:rFonts w:ascii="仿宋" w:eastAsia="仿宋" w:hAnsi="仿宋"/>
          <w:sz w:val="32"/>
          <w:szCs w:val="32"/>
        </w:rPr>
        <w:t>8</w:t>
      </w:r>
      <w:r>
        <w:rPr>
          <w:rFonts w:ascii="仿宋" w:eastAsia="仿宋" w:hAnsi="仿宋" w:hint="eastAsia"/>
          <w:sz w:val="32"/>
          <w:szCs w:val="32"/>
        </w:rPr>
        <w:t>家，累计达到</w:t>
      </w:r>
      <w:r>
        <w:rPr>
          <w:rFonts w:ascii="仿宋" w:eastAsia="仿宋" w:hAnsi="仿宋"/>
          <w:sz w:val="32"/>
          <w:szCs w:val="32"/>
        </w:rPr>
        <w:t>41</w:t>
      </w:r>
      <w:r>
        <w:rPr>
          <w:rFonts w:ascii="仿宋" w:eastAsia="仿宋" w:hAnsi="仿宋" w:hint="eastAsia"/>
          <w:sz w:val="32"/>
          <w:szCs w:val="32"/>
        </w:rPr>
        <w:t>家。</w:t>
      </w:r>
    </w:p>
    <w:p w:rsidR="00253FDE" w:rsidRDefault="00253FDE">
      <w:pPr>
        <w:spacing w:line="580" w:lineRule="atLeas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、高新技术企业认定工作。进一步做好</w:t>
      </w:r>
      <w:r>
        <w:rPr>
          <w:rFonts w:ascii="仿宋" w:eastAsia="仿宋" w:hAnsi="仿宋"/>
          <w:sz w:val="32"/>
          <w:szCs w:val="32"/>
        </w:rPr>
        <w:t>2017</w:t>
      </w:r>
      <w:r>
        <w:rPr>
          <w:rFonts w:ascii="仿宋" w:eastAsia="仿宋" w:hAnsi="仿宋" w:hint="eastAsia"/>
          <w:sz w:val="32"/>
          <w:szCs w:val="32"/>
        </w:rPr>
        <w:t>年高新技术企业的认定工作，深入企业搞好调研，计划今年新培育高新技术企业</w:t>
      </w:r>
      <w:r>
        <w:rPr>
          <w:rFonts w:ascii="仿宋" w:eastAsia="仿宋" w:hAnsi="仿宋"/>
          <w:sz w:val="32"/>
          <w:szCs w:val="32"/>
        </w:rPr>
        <w:t>3</w:t>
      </w:r>
      <w:r>
        <w:rPr>
          <w:rFonts w:ascii="仿宋" w:eastAsia="仿宋" w:hAnsi="仿宋" w:hint="eastAsia"/>
          <w:sz w:val="32"/>
          <w:szCs w:val="32"/>
        </w:rPr>
        <w:t>家，累计达到</w:t>
      </w:r>
      <w:r>
        <w:rPr>
          <w:rFonts w:ascii="仿宋" w:eastAsia="仿宋" w:hAnsi="仿宋"/>
          <w:sz w:val="32"/>
          <w:szCs w:val="32"/>
        </w:rPr>
        <w:t>13</w:t>
      </w:r>
      <w:r>
        <w:rPr>
          <w:rFonts w:ascii="仿宋" w:eastAsia="仿宋" w:hAnsi="仿宋" w:hint="eastAsia"/>
          <w:sz w:val="32"/>
          <w:szCs w:val="32"/>
        </w:rPr>
        <w:t>家。</w:t>
      </w:r>
    </w:p>
    <w:p w:rsidR="00253FDE" w:rsidRDefault="00253FDE">
      <w:pPr>
        <w:spacing w:line="580" w:lineRule="atLeas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、企业技术研发机构情况。按照廊坊市企业技术研发中心的认定办法，今年计划申报廊坊市级企业研发中心</w:t>
      </w:r>
      <w:r>
        <w:rPr>
          <w:rFonts w:ascii="仿宋" w:eastAsia="仿宋" w:hAnsi="仿宋"/>
          <w:sz w:val="32"/>
          <w:szCs w:val="32"/>
        </w:rPr>
        <w:t>8</w:t>
      </w:r>
      <w:r>
        <w:rPr>
          <w:rFonts w:ascii="仿宋" w:eastAsia="仿宋" w:hAnsi="仿宋" w:hint="eastAsia"/>
          <w:sz w:val="32"/>
          <w:szCs w:val="32"/>
        </w:rPr>
        <w:t>家，累计认定廊坊市级企业技术研发机构</w:t>
      </w:r>
      <w:r>
        <w:rPr>
          <w:rFonts w:ascii="仿宋" w:eastAsia="仿宋" w:hAnsi="仿宋"/>
          <w:sz w:val="32"/>
          <w:szCs w:val="32"/>
        </w:rPr>
        <w:t>31</w:t>
      </w:r>
      <w:r>
        <w:rPr>
          <w:rFonts w:ascii="仿宋" w:eastAsia="仿宋" w:hAnsi="仿宋" w:hint="eastAsia"/>
          <w:sz w:val="32"/>
          <w:szCs w:val="32"/>
        </w:rPr>
        <w:t>家。</w:t>
      </w:r>
    </w:p>
    <w:p w:rsidR="00253FDE" w:rsidRDefault="00253FDE">
      <w:pPr>
        <w:spacing w:line="580" w:lineRule="atLeas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廊坊市众创空间的认定工作。根据廊坊市众创空间认定管理办法，聚集创新要素，激发创新创业活力，构建良好的创新创业生态系统，打造经济发展新引擎，今年将逐渐筛选发展一批众创空间，以推进大众创新万众创业。</w:t>
      </w:r>
    </w:p>
    <w:p w:rsidR="00253FDE" w:rsidRDefault="00253FDE">
      <w:pPr>
        <w:spacing w:line="580" w:lineRule="atLeas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通过知识产权工程，实现产业升级新突破。一是在全市范围内深入开展专利权质押贷款工作，破解科技型中小企业融资瓶颈，促进专利技术商用化和产业化。二是进一步搞好“专利提升行动”。深入开发区园区企业，以建立健全企业知识产权产出机制、管理机制、保护机制为目标，普及专利知识，培养专利人才，完善专利制为主要内容，广泛开展专利宣传培训，推进以“尊重知识、崇尚创新、诚信守法”为核心的知识产权文化建设。</w:t>
      </w:r>
    </w:p>
    <w:p w:rsidR="00253FDE" w:rsidRDefault="00253FDE">
      <w:pPr>
        <w:spacing w:line="580" w:lineRule="atLeas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、成立霸州市科技创新创业投资基金有限公司。霸州市科技创新创业投资基金暂定规模</w:t>
      </w:r>
      <w:r>
        <w:rPr>
          <w:rFonts w:ascii="仿宋" w:eastAsia="仿宋" w:hAnsi="仿宋"/>
          <w:sz w:val="32"/>
          <w:szCs w:val="32"/>
        </w:rPr>
        <w:t>2</w:t>
      </w:r>
      <w:r>
        <w:rPr>
          <w:rFonts w:ascii="仿宋" w:eastAsia="仿宋" w:hAnsi="仿宋" w:hint="eastAsia"/>
          <w:sz w:val="32"/>
          <w:szCs w:val="32"/>
        </w:rPr>
        <w:t>亿元，一期规模</w:t>
      </w:r>
      <w:r>
        <w:rPr>
          <w:rFonts w:ascii="仿宋" w:eastAsia="仿宋" w:hAnsi="仿宋"/>
          <w:sz w:val="32"/>
          <w:szCs w:val="32"/>
        </w:rPr>
        <w:t>1</w:t>
      </w:r>
      <w:r>
        <w:rPr>
          <w:rFonts w:ascii="仿宋" w:eastAsia="仿宋" w:hAnsi="仿宋" w:hint="eastAsia"/>
          <w:sz w:val="32"/>
          <w:szCs w:val="32"/>
        </w:rPr>
        <w:t>亿元，其中政府引导投入</w:t>
      </w:r>
      <w:r>
        <w:rPr>
          <w:rFonts w:ascii="仿宋" w:eastAsia="仿宋" w:hAnsi="仿宋"/>
          <w:sz w:val="32"/>
          <w:szCs w:val="32"/>
        </w:rPr>
        <w:t>1000</w:t>
      </w:r>
      <w:r>
        <w:rPr>
          <w:rFonts w:ascii="仿宋" w:eastAsia="仿宋" w:hAnsi="仿宋" w:hint="eastAsia"/>
          <w:sz w:val="32"/>
          <w:szCs w:val="32"/>
        </w:rPr>
        <w:t>万元，设专款专户管理。撬动吸收我市社会资本</w:t>
      </w:r>
      <w:r>
        <w:rPr>
          <w:rFonts w:ascii="仿宋" w:eastAsia="仿宋" w:hAnsi="仿宋"/>
          <w:sz w:val="32"/>
          <w:szCs w:val="32"/>
        </w:rPr>
        <w:t>9000</w:t>
      </w:r>
      <w:r>
        <w:rPr>
          <w:rFonts w:ascii="仿宋" w:eastAsia="仿宋" w:hAnsi="仿宋" w:hint="eastAsia"/>
          <w:sz w:val="32"/>
          <w:szCs w:val="32"/>
        </w:rPr>
        <w:t>万元，使总体投资规模达到</w:t>
      </w:r>
      <w:r>
        <w:rPr>
          <w:rFonts w:ascii="仿宋" w:eastAsia="仿宋" w:hAnsi="仿宋"/>
          <w:sz w:val="32"/>
          <w:szCs w:val="32"/>
        </w:rPr>
        <w:t>1</w:t>
      </w:r>
      <w:r>
        <w:rPr>
          <w:rFonts w:ascii="仿宋" w:eastAsia="仿宋" w:hAnsi="仿宋" w:hint="eastAsia"/>
          <w:sz w:val="32"/>
          <w:szCs w:val="32"/>
        </w:rPr>
        <w:t>亿元。同时积极争取国家科技部、省科技厅和廊坊市高科创新创业投资有限公司的科技型中小企业创业引导基金的阶段参股支持。初期，优先选择基础条件好、发展潜力大、创新能力强的特色产业进行股权投资支持，促使我市企业换挡升级。</w:t>
      </w:r>
    </w:p>
    <w:p w:rsidR="00253FDE" w:rsidRDefault="00253FDE">
      <w:pPr>
        <w:spacing w:line="580" w:lineRule="atLeast"/>
        <w:ind w:firstLineChars="200" w:firstLine="640"/>
        <w:rPr>
          <w:rFonts w:ascii="仿宋" w:eastAsia="仿宋" w:hAnsi="仿宋"/>
          <w:sz w:val="32"/>
          <w:szCs w:val="32"/>
        </w:rPr>
      </w:pPr>
      <w:r>
        <w:rPr>
          <w:rFonts w:ascii="仿宋" w:eastAsia="仿宋" w:hAnsi="仿宋" w:hint="eastAsia"/>
          <w:sz w:val="32"/>
          <w:szCs w:val="32"/>
        </w:rPr>
        <w:t>成立霸州市科技创新创业投资基金有限公司可以吸引众多国内外创业投资企业集聚霸州，进一步激活我市创业投资环境，优化政府科技投入模式</w:t>
      </w:r>
      <w:r>
        <w:rPr>
          <w:rFonts w:ascii="仿宋" w:eastAsia="仿宋" w:hAnsi="仿宋"/>
          <w:sz w:val="32"/>
          <w:szCs w:val="32"/>
        </w:rPr>
        <w:t xml:space="preserve">, </w:t>
      </w:r>
      <w:r>
        <w:rPr>
          <w:rFonts w:ascii="仿宋" w:eastAsia="仿宋" w:hAnsi="仿宋" w:hint="eastAsia"/>
          <w:sz w:val="32"/>
          <w:szCs w:val="32"/>
        </w:rPr>
        <w:t>形成我市“大众创业，万众创新”的新势态，推动创新资源集聚霸州，为霸州科技创新事业贡献力量。</w:t>
      </w:r>
    </w:p>
    <w:p w:rsidR="00253FDE" w:rsidRDefault="00253FDE">
      <w:pPr>
        <w:spacing w:line="580" w:lineRule="atLeast"/>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、积极组织申报科技计划项目。我们坚持以项目为载体，以科技为支撑，充分依托本地的资源和产业优势，集中筛选、包装一批市场前景好、经济效益高、带动作用大的科技项目。今年计划申报科技计划项目</w:t>
      </w:r>
      <w:r>
        <w:rPr>
          <w:rFonts w:ascii="仿宋" w:eastAsia="仿宋" w:hAnsi="仿宋"/>
          <w:sz w:val="32"/>
          <w:szCs w:val="32"/>
        </w:rPr>
        <w:t>10</w:t>
      </w:r>
      <w:r>
        <w:rPr>
          <w:rFonts w:ascii="仿宋" w:eastAsia="仿宋" w:hAnsi="仿宋" w:hint="eastAsia"/>
          <w:sz w:val="32"/>
          <w:szCs w:val="32"/>
        </w:rPr>
        <w:t>项，自筹项目</w:t>
      </w:r>
      <w:r>
        <w:rPr>
          <w:rFonts w:ascii="仿宋" w:eastAsia="仿宋" w:hAnsi="仿宋"/>
          <w:sz w:val="32"/>
          <w:szCs w:val="32"/>
        </w:rPr>
        <w:t>10</w:t>
      </w:r>
      <w:r>
        <w:rPr>
          <w:rFonts w:ascii="仿宋" w:eastAsia="仿宋" w:hAnsi="仿宋" w:hint="eastAsia"/>
          <w:sz w:val="32"/>
          <w:szCs w:val="32"/>
        </w:rPr>
        <w:t>项。</w:t>
      </w:r>
    </w:p>
    <w:p w:rsidR="00253FDE" w:rsidRDefault="00253FDE">
      <w:pPr>
        <w:ind w:firstLineChars="200" w:firstLine="643"/>
        <w:jc w:val="left"/>
        <w:rPr>
          <w:rFonts w:ascii="宋体" w:cs="宋体"/>
          <w:b/>
          <w:sz w:val="32"/>
          <w:szCs w:val="32"/>
        </w:rPr>
      </w:pPr>
      <w:r>
        <w:rPr>
          <w:rFonts w:ascii="楷体" w:eastAsia="楷体" w:hAnsi="楷体" w:hint="eastAsia"/>
          <w:b/>
          <w:sz w:val="32"/>
          <w:szCs w:val="32"/>
        </w:rPr>
        <w:t>部门职责及工作活动绩效目标指标：</w:t>
      </w:r>
    </w:p>
    <w:p w:rsidR="00253FDE" w:rsidRDefault="00253FDE">
      <w:pPr>
        <w:jc w:val="center"/>
        <w:outlineLvl w:val="0"/>
        <w:rPr>
          <w:rFonts w:ascii="仿宋" w:eastAsia="仿宋" w:hAnsi="仿宋"/>
          <w:sz w:val="32"/>
          <w:szCs w:val="32"/>
        </w:rPr>
      </w:pPr>
      <w:r>
        <w:rPr>
          <w:rFonts w:ascii="仿宋" w:eastAsia="仿宋" w:hAnsi="仿宋" w:hint="eastAsia"/>
          <w:sz w:val="32"/>
          <w:szCs w:val="32"/>
        </w:rPr>
        <w:t>部门职责</w:t>
      </w:r>
      <w:r>
        <w:rPr>
          <w:rFonts w:ascii="仿宋" w:eastAsia="仿宋" w:hAnsi="仿宋"/>
          <w:sz w:val="32"/>
          <w:szCs w:val="32"/>
        </w:rPr>
        <w:t>-</w:t>
      </w:r>
      <w:r>
        <w:rPr>
          <w:rFonts w:ascii="仿宋" w:eastAsia="仿宋" w:hAnsi="仿宋" w:hint="eastAsia"/>
          <w:sz w:val="32"/>
          <w:szCs w:val="32"/>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276"/>
        <w:gridCol w:w="2976"/>
        <w:gridCol w:w="2976"/>
        <w:gridCol w:w="1417"/>
        <w:gridCol w:w="737"/>
        <w:gridCol w:w="737"/>
        <w:gridCol w:w="737"/>
        <w:gridCol w:w="737"/>
      </w:tblGrid>
      <w:tr w:rsidR="00253FDE">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253FDE" w:rsidRDefault="00253FDE">
            <w:pPr>
              <w:spacing w:line="300" w:lineRule="exact"/>
              <w:jc w:val="left"/>
              <w:rPr>
                <w:rFonts w:ascii="?????_GBK" w:eastAsia="Times New Roman"/>
                <w:sz w:val="24"/>
              </w:rPr>
            </w:pPr>
            <w:r>
              <w:rPr>
                <w:rFonts w:ascii="?????_GBK" w:hAnsi="Times New Roman"/>
                <w:sz w:val="18"/>
                <w:szCs w:val="18"/>
              </w:rPr>
              <w:t>601</w:t>
            </w:r>
            <w:r>
              <w:rPr>
                <w:rFonts w:ascii="?????_GBK" w:eastAsia="Times New Roman" w:hAnsi="Times New Roman"/>
                <w:sz w:val="18"/>
                <w:szCs w:val="18"/>
              </w:rPr>
              <w:t>霸州市科学技术局</w:t>
            </w:r>
          </w:p>
        </w:tc>
        <w:tc>
          <w:tcPr>
            <w:tcW w:w="2948" w:type="dxa"/>
            <w:gridSpan w:val="4"/>
            <w:tcBorders>
              <w:top w:val="single" w:sz="6" w:space="0" w:color="FFFFFF"/>
              <w:left w:val="single" w:sz="6" w:space="0" w:color="FFFFFF"/>
              <w:right w:val="single" w:sz="6" w:space="0" w:color="FFFFFF"/>
            </w:tcBorders>
            <w:vAlign w:val="center"/>
          </w:tcPr>
          <w:p w:rsidR="00253FDE" w:rsidRDefault="00253FDE">
            <w:pPr>
              <w:spacing w:line="300" w:lineRule="exact"/>
              <w:jc w:val="right"/>
              <w:rPr>
                <w:rFonts w:ascii="方正书宋_GBK" w:eastAsia="方正书宋_GBK"/>
                <w:sz w:val="24"/>
              </w:rPr>
            </w:pPr>
            <w:r>
              <w:rPr>
                <w:rFonts w:ascii="方正书宋_GBK" w:eastAsia="方正书宋_GBK" w:hint="eastAsia"/>
                <w:sz w:val="24"/>
              </w:rPr>
              <w:t>单位：万元</w:t>
            </w:r>
          </w:p>
        </w:tc>
      </w:tr>
      <w:tr w:rsidR="00253FDE">
        <w:trPr>
          <w:trHeight w:val="227"/>
          <w:tblHeader/>
          <w:jc w:val="center"/>
        </w:trPr>
        <w:tc>
          <w:tcPr>
            <w:tcW w:w="2341" w:type="dxa"/>
            <w:vMerge w:val="restart"/>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评价标准</w:t>
            </w:r>
          </w:p>
        </w:tc>
      </w:tr>
      <w:tr w:rsidR="00253FDE">
        <w:trPr>
          <w:trHeight w:val="227"/>
          <w:tblHeader/>
          <w:jc w:val="center"/>
        </w:trPr>
        <w:tc>
          <w:tcPr>
            <w:tcW w:w="2341" w:type="dxa"/>
            <w:vMerge/>
            <w:vAlign w:val="center"/>
          </w:tcPr>
          <w:p w:rsidR="00253FDE" w:rsidRDefault="00253FDE">
            <w:pPr>
              <w:spacing w:line="300" w:lineRule="exact"/>
              <w:jc w:val="left"/>
              <w:outlineLvl w:val="0"/>
            </w:pPr>
          </w:p>
        </w:tc>
        <w:tc>
          <w:tcPr>
            <w:tcW w:w="1276" w:type="dxa"/>
            <w:vMerge/>
            <w:vAlign w:val="center"/>
          </w:tcPr>
          <w:p w:rsidR="00253FDE" w:rsidRDefault="00253FDE">
            <w:pPr>
              <w:spacing w:line="300" w:lineRule="exact"/>
              <w:jc w:val="left"/>
              <w:outlineLvl w:val="0"/>
            </w:pPr>
          </w:p>
        </w:tc>
        <w:tc>
          <w:tcPr>
            <w:tcW w:w="2976" w:type="dxa"/>
            <w:vMerge/>
            <w:vAlign w:val="center"/>
          </w:tcPr>
          <w:p w:rsidR="00253FDE" w:rsidRDefault="00253FDE">
            <w:pPr>
              <w:spacing w:line="300" w:lineRule="exact"/>
              <w:jc w:val="left"/>
              <w:outlineLvl w:val="0"/>
            </w:pPr>
          </w:p>
        </w:tc>
        <w:tc>
          <w:tcPr>
            <w:tcW w:w="2976" w:type="dxa"/>
            <w:vMerge/>
            <w:vAlign w:val="center"/>
          </w:tcPr>
          <w:p w:rsidR="00253FDE" w:rsidRDefault="00253FDE">
            <w:pPr>
              <w:spacing w:line="300" w:lineRule="exact"/>
              <w:jc w:val="left"/>
              <w:outlineLvl w:val="0"/>
            </w:pPr>
          </w:p>
        </w:tc>
        <w:tc>
          <w:tcPr>
            <w:tcW w:w="1417" w:type="dxa"/>
            <w:vMerge/>
            <w:vAlign w:val="center"/>
          </w:tcPr>
          <w:p w:rsidR="00253FDE" w:rsidRDefault="00253FDE">
            <w:pPr>
              <w:spacing w:line="300" w:lineRule="exact"/>
              <w:jc w:val="left"/>
              <w:outlineLvl w:val="0"/>
            </w:pPr>
          </w:p>
        </w:tc>
        <w:tc>
          <w:tcPr>
            <w:tcW w:w="737" w:type="dxa"/>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差</w:t>
            </w:r>
          </w:p>
        </w:tc>
      </w:tr>
      <w:tr w:rsidR="00253FDE">
        <w:trPr>
          <w:trHeight w:val="227"/>
          <w:jc w:val="center"/>
        </w:trPr>
        <w:tc>
          <w:tcPr>
            <w:tcW w:w="2341" w:type="dxa"/>
            <w:vAlign w:val="center"/>
          </w:tcPr>
          <w:p w:rsidR="00253FDE" w:rsidRDefault="00253FDE">
            <w:pPr>
              <w:spacing w:line="300" w:lineRule="exact"/>
              <w:jc w:val="left"/>
              <w:rPr>
                <w:rFonts w:ascii="方正书宋_GBK" w:eastAsia="方正书宋_GBK"/>
                <w:b/>
              </w:rPr>
            </w:pPr>
            <w:r>
              <w:rPr>
                <w:rFonts w:ascii="方正书宋_GBK" w:eastAsia="方正书宋_GBK" w:hint="eastAsia"/>
                <w:b/>
              </w:rPr>
              <w:t>科技创</w:t>
            </w:r>
          </w:p>
          <w:p w:rsidR="00253FDE" w:rsidRDefault="00253FDE">
            <w:pPr>
              <w:spacing w:line="300" w:lineRule="exact"/>
              <w:jc w:val="left"/>
              <w:rPr>
                <w:rFonts w:ascii="方正书宋_GBK" w:eastAsia="方正书宋_GBK"/>
                <w:b/>
              </w:rPr>
            </w:pPr>
            <w:r>
              <w:rPr>
                <w:rFonts w:ascii="方正书宋_GBK" w:eastAsia="方正书宋_GBK" w:hint="eastAsia"/>
                <w:b/>
              </w:rPr>
              <w:t>新项目</w:t>
            </w:r>
          </w:p>
          <w:p w:rsidR="00253FDE" w:rsidRDefault="00253FDE">
            <w:pPr>
              <w:spacing w:line="300" w:lineRule="exact"/>
              <w:jc w:val="left"/>
              <w:rPr>
                <w:rFonts w:ascii="方正书宋_GBK" w:eastAsia="方正书宋_GBK"/>
                <w:b/>
              </w:rPr>
            </w:pPr>
            <w:r>
              <w:rPr>
                <w:rFonts w:ascii="方正书宋_GBK" w:eastAsia="方正书宋_GBK" w:hint="eastAsia"/>
                <w:b/>
              </w:rPr>
              <w:t>支撑</w:t>
            </w:r>
          </w:p>
        </w:tc>
        <w:tc>
          <w:tcPr>
            <w:tcW w:w="1276" w:type="dxa"/>
            <w:vAlign w:val="center"/>
          </w:tcPr>
          <w:p w:rsidR="00253FDE" w:rsidRDefault="00253FDE">
            <w:pPr>
              <w:spacing w:line="300" w:lineRule="exact"/>
              <w:jc w:val="left"/>
              <w:rPr>
                <w:rFonts w:ascii="方正书宋_GBK" w:eastAsia="方正书宋_GBK"/>
              </w:rPr>
            </w:pPr>
            <w:r>
              <w:rPr>
                <w:rFonts w:ascii="方正书宋_GBK" w:eastAsia="方正书宋_GBK"/>
              </w:rPr>
              <w:t>1991.66</w:t>
            </w:r>
          </w:p>
        </w:tc>
        <w:tc>
          <w:tcPr>
            <w:tcW w:w="2976"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以促进产业转型升级、治理生态环境、改善民生等重大科技需求为重点，在高新技术、现代农业发展、生态环境治理与科技惠民等领域，实施关键共性技术应用示范；支持重大科技成果转化和产业化</w:t>
            </w:r>
          </w:p>
        </w:tc>
        <w:tc>
          <w:tcPr>
            <w:tcW w:w="2976"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为产业转型升级、现代农业建设、和谐宜居环境创建和民生改善提供创新支撑；提升科技开放与合作的水平，提高科技成果转化和产业化能力</w:t>
            </w:r>
          </w:p>
        </w:tc>
        <w:tc>
          <w:tcPr>
            <w:tcW w:w="1417" w:type="dxa"/>
            <w:vAlign w:val="center"/>
          </w:tcPr>
          <w:p w:rsidR="00253FDE" w:rsidRDefault="00253FDE">
            <w:pPr>
              <w:spacing w:line="300" w:lineRule="exact"/>
              <w:jc w:val="left"/>
              <w:rPr>
                <w:rFonts w:ascii="方正书宋_GBK" w:eastAsia="方正书宋_GBK"/>
              </w:rPr>
            </w:pPr>
          </w:p>
        </w:tc>
        <w:tc>
          <w:tcPr>
            <w:tcW w:w="737" w:type="dxa"/>
            <w:vAlign w:val="center"/>
          </w:tcPr>
          <w:p w:rsidR="00253FDE" w:rsidRDefault="00253FDE">
            <w:pPr>
              <w:spacing w:line="300" w:lineRule="exact"/>
              <w:jc w:val="center"/>
              <w:rPr>
                <w:rFonts w:ascii="方正书宋_GBK" w:eastAsia="方正书宋_GBK"/>
              </w:rPr>
            </w:pPr>
          </w:p>
        </w:tc>
        <w:tc>
          <w:tcPr>
            <w:tcW w:w="737" w:type="dxa"/>
            <w:vAlign w:val="center"/>
          </w:tcPr>
          <w:p w:rsidR="00253FDE" w:rsidRDefault="00253FDE">
            <w:pPr>
              <w:spacing w:line="300" w:lineRule="exact"/>
              <w:jc w:val="center"/>
              <w:rPr>
                <w:rFonts w:ascii="方正书宋_GBK" w:eastAsia="方正书宋_GBK"/>
              </w:rPr>
            </w:pPr>
          </w:p>
        </w:tc>
        <w:tc>
          <w:tcPr>
            <w:tcW w:w="737" w:type="dxa"/>
            <w:vAlign w:val="center"/>
          </w:tcPr>
          <w:p w:rsidR="00253FDE" w:rsidRDefault="00253FDE">
            <w:pPr>
              <w:spacing w:line="300" w:lineRule="exact"/>
              <w:jc w:val="center"/>
              <w:rPr>
                <w:rFonts w:ascii="方正书宋_GBK" w:eastAsia="方正书宋_GBK"/>
              </w:rPr>
            </w:pPr>
          </w:p>
        </w:tc>
        <w:tc>
          <w:tcPr>
            <w:tcW w:w="737" w:type="dxa"/>
            <w:vAlign w:val="center"/>
          </w:tcPr>
          <w:p w:rsidR="00253FDE" w:rsidRDefault="00253FDE">
            <w:pPr>
              <w:spacing w:line="300" w:lineRule="exact"/>
              <w:jc w:val="center"/>
              <w:rPr>
                <w:rFonts w:ascii="方正书宋_GBK" w:eastAsia="方正书宋_GBK"/>
              </w:rPr>
            </w:pPr>
          </w:p>
        </w:tc>
      </w:tr>
      <w:tr w:rsidR="00253FDE">
        <w:trPr>
          <w:trHeight w:val="227"/>
          <w:jc w:val="center"/>
        </w:trPr>
        <w:tc>
          <w:tcPr>
            <w:tcW w:w="2341" w:type="dxa"/>
            <w:vMerge w:val="restart"/>
            <w:vAlign w:val="center"/>
          </w:tcPr>
          <w:p w:rsidR="00253FDE" w:rsidRDefault="00253FDE">
            <w:pPr>
              <w:spacing w:line="300" w:lineRule="exact"/>
              <w:jc w:val="left"/>
              <w:rPr>
                <w:rFonts w:ascii="方正书宋_GBK" w:eastAsia="方正书宋_GBK"/>
                <w:b/>
              </w:rPr>
            </w:pPr>
            <w:r>
              <w:rPr>
                <w:rFonts w:ascii="方正书宋_GBK" w:eastAsia="方正书宋_GBK" w:hint="eastAsia"/>
                <w:b/>
              </w:rPr>
              <w:t xml:space="preserve">　　支持科技型中小企业技术创新</w:t>
            </w:r>
          </w:p>
        </w:tc>
        <w:tc>
          <w:tcPr>
            <w:tcW w:w="1276" w:type="dxa"/>
            <w:vMerge w:val="restart"/>
            <w:vAlign w:val="center"/>
          </w:tcPr>
          <w:p w:rsidR="00253FDE" w:rsidRDefault="00253FDE">
            <w:pPr>
              <w:spacing w:line="300" w:lineRule="exact"/>
              <w:jc w:val="left"/>
              <w:rPr>
                <w:rFonts w:ascii="方正书宋_GBK" w:eastAsia="方正书宋_GBK"/>
              </w:rPr>
            </w:pPr>
            <w:r>
              <w:rPr>
                <w:rFonts w:ascii="方正书宋_GBK" w:eastAsia="方正书宋_GBK"/>
              </w:rPr>
              <w:t>1991.66</w:t>
            </w:r>
          </w:p>
        </w:tc>
        <w:tc>
          <w:tcPr>
            <w:tcW w:w="2976" w:type="dxa"/>
            <w:vMerge w:val="restart"/>
            <w:vAlign w:val="center"/>
          </w:tcPr>
          <w:p w:rsidR="00253FDE" w:rsidRDefault="00253FDE">
            <w:pPr>
              <w:spacing w:line="300" w:lineRule="exact"/>
              <w:jc w:val="left"/>
              <w:rPr>
                <w:rFonts w:ascii="方正书宋_GBK" w:eastAsia="方正书宋_GBK"/>
              </w:rPr>
            </w:pPr>
            <w:r>
              <w:rPr>
                <w:rFonts w:ascii="方正书宋_GBK" w:eastAsia="方正书宋_GBK" w:hint="eastAsia"/>
              </w:rPr>
              <w:t>支持和引导科技型中小企业开展技术创新；建立健全多元化、多层次的中小企业技术创新公共服务体系；壮大科技型中小企业创业投资引导基金规模，建立和完善融资风险补偿基金、科技成果转化引导基金、科技担保机制等；开展科技与金融的对接合作，搭建科技金融服务平台</w:t>
            </w:r>
          </w:p>
        </w:tc>
        <w:tc>
          <w:tcPr>
            <w:tcW w:w="2976" w:type="dxa"/>
            <w:vMerge w:val="restart"/>
            <w:vAlign w:val="center"/>
          </w:tcPr>
          <w:p w:rsidR="00253FDE" w:rsidRDefault="00253FDE">
            <w:pPr>
              <w:spacing w:line="300" w:lineRule="exact"/>
              <w:jc w:val="left"/>
              <w:rPr>
                <w:rFonts w:ascii="方正书宋_GBK" w:eastAsia="方正书宋_GBK"/>
              </w:rPr>
            </w:pPr>
            <w:r>
              <w:rPr>
                <w:rFonts w:ascii="方正书宋_GBK" w:eastAsia="方正书宋_GBK" w:hint="eastAsia"/>
              </w:rPr>
              <w:t>发挥财政资金引导作用，推动科技型中小企业技术创新能力不断增强；发挥科技基金作用，逐步建立有利于促进企业自主创新的多元化、多层次、多渠道科技投融资体系。</w:t>
            </w:r>
          </w:p>
        </w:tc>
        <w:tc>
          <w:tcPr>
            <w:tcW w:w="1417"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完成产品研发和产业化目标任务的企业比重</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rPr>
              <w:t>&lt;70%</w:t>
            </w:r>
          </w:p>
        </w:tc>
      </w:tr>
      <w:tr w:rsidR="00253FDE">
        <w:trPr>
          <w:trHeight w:val="227"/>
          <w:jc w:val="center"/>
        </w:trPr>
        <w:tc>
          <w:tcPr>
            <w:tcW w:w="2341" w:type="dxa"/>
            <w:vMerge/>
            <w:vAlign w:val="center"/>
          </w:tcPr>
          <w:p w:rsidR="00253FDE" w:rsidRDefault="00253FDE">
            <w:pPr>
              <w:spacing w:line="300" w:lineRule="exact"/>
              <w:jc w:val="left"/>
              <w:rPr>
                <w:rFonts w:ascii="方正书宋_GBK" w:eastAsia="方正书宋_GBK"/>
                <w:b/>
              </w:rPr>
            </w:pPr>
          </w:p>
        </w:tc>
        <w:tc>
          <w:tcPr>
            <w:tcW w:w="1276" w:type="dxa"/>
            <w:vMerge/>
            <w:vAlign w:val="center"/>
          </w:tcPr>
          <w:p w:rsidR="00253FDE" w:rsidRDefault="00253FDE">
            <w:pPr>
              <w:spacing w:line="300" w:lineRule="exact"/>
              <w:jc w:val="left"/>
              <w:rPr>
                <w:rFonts w:ascii="方正书宋_GBK" w:eastAsia="方正书宋_GBK"/>
              </w:rPr>
            </w:pPr>
          </w:p>
        </w:tc>
        <w:tc>
          <w:tcPr>
            <w:tcW w:w="2976" w:type="dxa"/>
            <w:vMerge/>
            <w:vAlign w:val="center"/>
          </w:tcPr>
          <w:p w:rsidR="00253FDE" w:rsidRDefault="00253FDE">
            <w:pPr>
              <w:spacing w:line="300" w:lineRule="exact"/>
              <w:jc w:val="left"/>
              <w:rPr>
                <w:rFonts w:ascii="方正书宋_GBK" w:eastAsia="方正书宋_GBK"/>
              </w:rPr>
            </w:pPr>
          </w:p>
        </w:tc>
        <w:tc>
          <w:tcPr>
            <w:tcW w:w="2976" w:type="dxa"/>
            <w:vMerge/>
            <w:vAlign w:val="center"/>
          </w:tcPr>
          <w:p w:rsidR="00253FDE" w:rsidRDefault="00253FDE">
            <w:pPr>
              <w:spacing w:line="300" w:lineRule="exact"/>
              <w:jc w:val="left"/>
              <w:rPr>
                <w:rFonts w:ascii="方正书宋_GBK" w:eastAsia="方正书宋_GBK"/>
              </w:rPr>
            </w:pPr>
          </w:p>
        </w:tc>
        <w:tc>
          <w:tcPr>
            <w:tcW w:w="1417"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开展科技与金融合作的机构数量</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rPr>
              <w:t>3</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rPr>
              <w:t>2</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rPr>
              <w:t>&lt;2</w:t>
            </w:r>
          </w:p>
        </w:tc>
      </w:tr>
      <w:tr w:rsidR="00253FDE">
        <w:trPr>
          <w:trHeight w:val="227"/>
          <w:jc w:val="center"/>
        </w:trPr>
        <w:tc>
          <w:tcPr>
            <w:tcW w:w="2341" w:type="dxa"/>
            <w:vMerge w:val="restart"/>
            <w:vAlign w:val="center"/>
          </w:tcPr>
          <w:p w:rsidR="00253FDE" w:rsidRDefault="00253FDE">
            <w:pPr>
              <w:spacing w:line="300" w:lineRule="exact"/>
              <w:jc w:val="left"/>
              <w:rPr>
                <w:rFonts w:ascii="方正书宋_GBK" w:eastAsia="方正书宋_GBK"/>
                <w:b/>
              </w:rPr>
            </w:pPr>
            <w:r>
              <w:rPr>
                <w:rFonts w:ascii="方正书宋_GBK" w:eastAsia="方正书宋_GBK" w:hint="eastAsia"/>
                <w:b/>
              </w:rPr>
              <w:t xml:space="preserve">　　科技创新平台建设</w:t>
            </w:r>
          </w:p>
        </w:tc>
        <w:tc>
          <w:tcPr>
            <w:tcW w:w="1276" w:type="dxa"/>
            <w:vMerge w:val="restart"/>
            <w:vAlign w:val="center"/>
          </w:tcPr>
          <w:p w:rsidR="00253FDE" w:rsidRDefault="00253FDE">
            <w:pPr>
              <w:spacing w:line="300" w:lineRule="exact"/>
              <w:jc w:val="left"/>
              <w:rPr>
                <w:rFonts w:ascii="方正书宋_GBK" w:eastAsia="方正书宋_GBK"/>
              </w:rPr>
            </w:pPr>
            <w:r>
              <w:rPr>
                <w:rFonts w:ascii="方正书宋_GBK" w:eastAsia="方正书宋_GBK"/>
              </w:rPr>
              <w:t>50.00</w:t>
            </w:r>
          </w:p>
        </w:tc>
        <w:tc>
          <w:tcPr>
            <w:tcW w:w="2976" w:type="dxa"/>
            <w:vMerge w:val="restart"/>
            <w:vAlign w:val="center"/>
          </w:tcPr>
          <w:p w:rsidR="00253FDE" w:rsidRDefault="00253FDE">
            <w:pPr>
              <w:spacing w:line="300" w:lineRule="exact"/>
              <w:jc w:val="left"/>
              <w:rPr>
                <w:rFonts w:ascii="方正书宋_GBK" w:eastAsia="方正书宋_GBK"/>
              </w:rPr>
            </w:pPr>
            <w:r>
              <w:rPr>
                <w:rFonts w:ascii="方正书宋_GBK" w:eastAsia="方正书宋_GBK" w:hint="eastAsia"/>
              </w:rPr>
              <w:t>围绕我县经济社会和科技发展需求，进行建设引导支持和绩效评价奖励性后补助。</w:t>
            </w:r>
          </w:p>
        </w:tc>
        <w:tc>
          <w:tcPr>
            <w:tcW w:w="2976" w:type="dxa"/>
            <w:vMerge w:val="restart"/>
            <w:vAlign w:val="center"/>
          </w:tcPr>
          <w:p w:rsidR="00253FDE" w:rsidRDefault="00253FDE">
            <w:pPr>
              <w:spacing w:line="300" w:lineRule="exact"/>
              <w:jc w:val="left"/>
              <w:rPr>
                <w:rFonts w:ascii="方正书宋_GBK" w:eastAsia="方正书宋_GBK"/>
              </w:rPr>
            </w:pPr>
            <w:r>
              <w:rPr>
                <w:rFonts w:ascii="方正书宋_GBK" w:eastAsia="方正书宋_GBK" w:hint="eastAsia"/>
              </w:rPr>
              <w:t>科研开发能力和创新贡献持续提升。</w:t>
            </w:r>
          </w:p>
        </w:tc>
        <w:tc>
          <w:tcPr>
            <w:tcW w:w="1417"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引进和培养高层次人才数量（人）</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12</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rPr>
              <w:t>&lt;8</w:t>
            </w:r>
          </w:p>
        </w:tc>
      </w:tr>
      <w:tr w:rsidR="00253FDE">
        <w:trPr>
          <w:trHeight w:val="227"/>
          <w:jc w:val="center"/>
        </w:trPr>
        <w:tc>
          <w:tcPr>
            <w:tcW w:w="2341" w:type="dxa"/>
            <w:vMerge/>
            <w:vAlign w:val="center"/>
          </w:tcPr>
          <w:p w:rsidR="00253FDE" w:rsidRDefault="00253FDE">
            <w:pPr>
              <w:spacing w:line="300" w:lineRule="exact"/>
              <w:jc w:val="left"/>
              <w:rPr>
                <w:rFonts w:ascii="方正书宋_GBK" w:eastAsia="方正书宋_GBK"/>
                <w:b/>
              </w:rPr>
            </w:pPr>
          </w:p>
        </w:tc>
        <w:tc>
          <w:tcPr>
            <w:tcW w:w="1276" w:type="dxa"/>
            <w:vMerge/>
            <w:vAlign w:val="center"/>
          </w:tcPr>
          <w:p w:rsidR="00253FDE" w:rsidRDefault="00253FDE">
            <w:pPr>
              <w:spacing w:line="300" w:lineRule="exact"/>
              <w:jc w:val="left"/>
              <w:rPr>
                <w:rFonts w:ascii="方正书宋_GBK" w:eastAsia="方正书宋_GBK"/>
              </w:rPr>
            </w:pPr>
          </w:p>
        </w:tc>
        <w:tc>
          <w:tcPr>
            <w:tcW w:w="2976" w:type="dxa"/>
            <w:vMerge/>
            <w:vAlign w:val="center"/>
          </w:tcPr>
          <w:p w:rsidR="00253FDE" w:rsidRDefault="00253FDE">
            <w:pPr>
              <w:spacing w:line="300" w:lineRule="exact"/>
              <w:jc w:val="left"/>
              <w:rPr>
                <w:rFonts w:ascii="方正书宋_GBK" w:eastAsia="方正书宋_GBK"/>
              </w:rPr>
            </w:pPr>
          </w:p>
        </w:tc>
        <w:tc>
          <w:tcPr>
            <w:tcW w:w="2976" w:type="dxa"/>
            <w:vMerge/>
            <w:vAlign w:val="center"/>
          </w:tcPr>
          <w:p w:rsidR="00253FDE" w:rsidRDefault="00253FDE">
            <w:pPr>
              <w:spacing w:line="300" w:lineRule="exact"/>
              <w:jc w:val="left"/>
              <w:rPr>
                <w:rFonts w:ascii="方正书宋_GBK" w:eastAsia="方正书宋_GBK"/>
              </w:rPr>
            </w:pPr>
          </w:p>
        </w:tc>
        <w:tc>
          <w:tcPr>
            <w:tcW w:w="1417"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科技创新平台增加数量</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rPr>
              <w:t>&lt;1</w:t>
            </w:r>
          </w:p>
        </w:tc>
      </w:tr>
      <w:tr w:rsidR="00253FDE">
        <w:trPr>
          <w:trHeight w:val="227"/>
          <w:jc w:val="center"/>
        </w:trPr>
        <w:tc>
          <w:tcPr>
            <w:tcW w:w="2341" w:type="dxa"/>
            <w:vAlign w:val="center"/>
          </w:tcPr>
          <w:p w:rsidR="00253FDE" w:rsidRDefault="00253FDE">
            <w:pPr>
              <w:spacing w:line="300" w:lineRule="exact"/>
              <w:jc w:val="left"/>
              <w:rPr>
                <w:rFonts w:ascii="方正书宋_GBK" w:eastAsia="方正书宋_GBK"/>
                <w:b/>
              </w:rPr>
            </w:pPr>
            <w:r>
              <w:rPr>
                <w:rFonts w:ascii="方正书宋_GBK" w:eastAsia="方正书宋_GBK" w:hint="eastAsia"/>
                <w:b/>
              </w:rPr>
              <w:t>知识产权管理与保护</w:t>
            </w:r>
          </w:p>
        </w:tc>
        <w:tc>
          <w:tcPr>
            <w:tcW w:w="1276" w:type="dxa"/>
            <w:vAlign w:val="center"/>
          </w:tcPr>
          <w:p w:rsidR="00253FDE" w:rsidRDefault="00253FDE">
            <w:pPr>
              <w:spacing w:line="300" w:lineRule="exact"/>
              <w:jc w:val="left"/>
              <w:rPr>
                <w:rFonts w:ascii="方正书宋_GBK" w:eastAsia="方正书宋_GBK"/>
              </w:rPr>
            </w:pPr>
            <w:r>
              <w:rPr>
                <w:rFonts w:ascii="方正书宋_GBK" w:eastAsia="方正书宋_GBK"/>
              </w:rPr>
              <w:t>24.00</w:t>
            </w:r>
          </w:p>
        </w:tc>
        <w:tc>
          <w:tcPr>
            <w:tcW w:w="2976"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加强知识产权管理，促进知识产权运用，加大知识产权保护力度；加强知识产权宣传培训，加快知识产权服务业发展</w:t>
            </w:r>
          </w:p>
        </w:tc>
        <w:tc>
          <w:tcPr>
            <w:tcW w:w="2976"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知识产权管理、保护和运用水平不断提高，知识产权竞争优势明显，有效推进知识产权战略实施</w:t>
            </w:r>
          </w:p>
        </w:tc>
        <w:tc>
          <w:tcPr>
            <w:tcW w:w="1417" w:type="dxa"/>
            <w:vAlign w:val="center"/>
          </w:tcPr>
          <w:p w:rsidR="00253FDE" w:rsidRDefault="00253FDE">
            <w:pPr>
              <w:spacing w:line="300" w:lineRule="exact"/>
              <w:jc w:val="left"/>
              <w:rPr>
                <w:rFonts w:ascii="方正书宋_GBK" w:eastAsia="方正书宋_GBK"/>
              </w:rPr>
            </w:pPr>
          </w:p>
        </w:tc>
        <w:tc>
          <w:tcPr>
            <w:tcW w:w="737" w:type="dxa"/>
            <w:vAlign w:val="center"/>
          </w:tcPr>
          <w:p w:rsidR="00253FDE" w:rsidRDefault="00253FDE">
            <w:pPr>
              <w:spacing w:line="300" w:lineRule="exact"/>
              <w:jc w:val="center"/>
              <w:rPr>
                <w:rFonts w:ascii="方正书宋_GBK" w:eastAsia="方正书宋_GBK"/>
              </w:rPr>
            </w:pPr>
          </w:p>
        </w:tc>
        <w:tc>
          <w:tcPr>
            <w:tcW w:w="737" w:type="dxa"/>
            <w:vAlign w:val="center"/>
          </w:tcPr>
          <w:p w:rsidR="00253FDE" w:rsidRDefault="00253FDE">
            <w:pPr>
              <w:spacing w:line="300" w:lineRule="exact"/>
              <w:jc w:val="center"/>
              <w:rPr>
                <w:rFonts w:ascii="方正书宋_GBK" w:eastAsia="方正书宋_GBK"/>
              </w:rPr>
            </w:pPr>
          </w:p>
        </w:tc>
        <w:tc>
          <w:tcPr>
            <w:tcW w:w="737" w:type="dxa"/>
            <w:vAlign w:val="center"/>
          </w:tcPr>
          <w:p w:rsidR="00253FDE" w:rsidRDefault="00253FDE">
            <w:pPr>
              <w:spacing w:line="300" w:lineRule="exact"/>
              <w:jc w:val="center"/>
              <w:rPr>
                <w:rFonts w:ascii="方正书宋_GBK" w:eastAsia="方正书宋_GBK"/>
              </w:rPr>
            </w:pPr>
          </w:p>
        </w:tc>
        <w:tc>
          <w:tcPr>
            <w:tcW w:w="737" w:type="dxa"/>
            <w:vAlign w:val="center"/>
          </w:tcPr>
          <w:p w:rsidR="00253FDE" w:rsidRDefault="00253FDE">
            <w:pPr>
              <w:spacing w:line="300" w:lineRule="exact"/>
              <w:jc w:val="center"/>
              <w:rPr>
                <w:rFonts w:ascii="方正书宋_GBK" w:eastAsia="方正书宋_GBK"/>
              </w:rPr>
            </w:pPr>
          </w:p>
        </w:tc>
      </w:tr>
      <w:tr w:rsidR="00253FDE">
        <w:trPr>
          <w:trHeight w:val="227"/>
          <w:jc w:val="center"/>
        </w:trPr>
        <w:tc>
          <w:tcPr>
            <w:tcW w:w="2341" w:type="dxa"/>
            <w:vMerge w:val="restart"/>
            <w:vAlign w:val="center"/>
          </w:tcPr>
          <w:p w:rsidR="00253FDE" w:rsidRDefault="00253FDE">
            <w:pPr>
              <w:spacing w:line="300" w:lineRule="exact"/>
              <w:jc w:val="left"/>
              <w:rPr>
                <w:rFonts w:ascii="方正书宋_GBK" w:eastAsia="方正书宋_GBK"/>
                <w:b/>
              </w:rPr>
            </w:pPr>
            <w:r>
              <w:rPr>
                <w:rFonts w:ascii="方正书宋_GBK" w:eastAsia="方正书宋_GBK" w:hint="eastAsia"/>
                <w:b/>
              </w:rPr>
              <w:t xml:space="preserve">　　知识产权管理</w:t>
            </w:r>
          </w:p>
        </w:tc>
        <w:tc>
          <w:tcPr>
            <w:tcW w:w="1276" w:type="dxa"/>
            <w:vMerge w:val="restart"/>
            <w:vAlign w:val="center"/>
          </w:tcPr>
          <w:p w:rsidR="00253FDE" w:rsidRDefault="00253FDE">
            <w:pPr>
              <w:spacing w:line="300" w:lineRule="exact"/>
              <w:jc w:val="left"/>
              <w:rPr>
                <w:rFonts w:ascii="方正书宋_GBK" w:eastAsia="方正书宋_GBK"/>
              </w:rPr>
            </w:pPr>
            <w:r>
              <w:rPr>
                <w:rFonts w:ascii="方正书宋_GBK" w:eastAsia="方正书宋_GBK"/>
              </w:rPr>
              <w:t>22.00</w:t>
            </w:r>
          </w:p>
        </w:tc>
        <w:tc>
          <w:tcPr>
            <w:tcW w:w="2976" w:type="dxa"/>
            <w:vMerge w:val="restart"/>
            <w:vAlign w:val="center"/>
          </w:tcPr>
          <w:p w:rsidR="00253FDE" w:rsidRDefault="00253FDE">
            <w:pPr>
              <w:spacing w:line="300" w:lineRule="exact"/>
              <w:jc w:val="left"/>
              <w:rPr>
                <w:rFonts w:ascii="方正书宋_GBK" w:eastAsia="方正书宋_GBK"/>
              </w:rPr>
            </w:pPr>
            <w:r>
              <w:rPr>
                <w:rFonts w:ascii="方正书宋_GBK" w:eastAsia="方正书宋_GBK" w:hint="eastAsia"/>
              </w:rPr>
              <w:t>引导企业制定专利战略，规范企业知识产权管理</w:t>
            </w:r>
            <w:r>
              <w:rPr>
                <w:rFonts w:ascii="方正书宋_GBK" w:eastAsia="方正书宋_GBK"/>
              </w:rPr>
              <w:t>,</w:t>
            </w:r>
            <w:r>
              <w:rPr>
                <w:rFonts w:ascii="方正书宋_GBK" w:eastAsia="方正书宋_GBK" w:hint="eastAsia"/>
              </w:rPr>
              <w:t>培育知识产权竞争优势。健全专利奖励机制，促进专利转化。推进国家知识产权战略纲要实施。</w:t>
            </w:r>
          </w:p>
        </w:tc>
        <w:tc>
          <w:tcPr>
            <w:tcW w:w="2976" w:type="dxa"/>
            <w:vMerge w:val="restart"/>
            <w:vAlign w:val="center"/>
          </w:tcPr>
          <w:p w:rsidR="00253FDE" w:rsidRDefault="00253FDE">
            <w:pPr>
              <w:spacing w:line="300" w:lineRule="exact"/>
              <w:jc w:val="left"/>
              <w:rPr>
                <w:rFonts w:ascii="方正书宋_GBK" w:eastAsia="方正书宋_GBK"/>
              </w:rPr>
            </w:pPr>
            <w:r>
              <w:rPr>
                <w:rFonts w:ascii="方正书宋_GBK" w:eastAsia="方正书宋_GBK" w:hint="eastAsia"/>
              </w:rPr>
              <w:t>科技创新成果获得知识产权能力增强，科技型中小企业融资渠道拓宽，重点企业知识产权竞争优势进一步显现。</w:t>
            </w:r>
          </w:p>
        </w:tc>
        <w:tc>
          <w:tcPr>
            <w:tcW w:w="1417"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发明专利申请增长率</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rPr>
              <w:t>&lt;5%</w:t>
            </w:r>
          </w:p>
        </w:tc>
      </w:tr>
      <w:tr w:rsidR="00253FDE">
        <w:trPr>
          <w:trHeight w:val="227"/>
          <w:jc w:val="center"/>
        </w:trPr>
        <w:tc>
          <w:tcPr>
            <w:tcW w:w="2341" w:type="dxa"/>
            <w:vMerge/>
            <w:vAlign w:val="center"/>
          </w:tcPr>
          <w:p w:rsidR="00253FDE" w:rsidRDefault="00253FDE">
            <w:pPr>
              <w:spacing w:line="300" w:lineRule="exact"/>
              <w:jc w:val="left"/>
              <w:rPr>
                <w:rFonts w:ascii="方正书宋_GBK" w:eastAsia="方正书宋_GBK"/>
                <w:b/>
              </w:rPr>
            </w:pPr>
          </w:p>
        </w:tc>
        <w:tc>
          <w:tcPr>
            <w:tcW w:w="1276" w:type="dxa"/>
            <w:vMerge/>
            <w:vAlign w:val="center"/>
          </w:tcPr>
          <w:p w:rsidR="00253FDE" w:rsidRDefault="00253FDE">
            <w:pPr>
              <w:spacing w:line="300" w:lineRule="exact"/>
              <w:jc w:val="left"/>
              <w:rPr>
                <w:rFonts w:ascii="方正书宋_GBK" w:eastAsia="方正书宋_GBK"/>
              </w:rPr>
            </w:pPr>
          </w:p>
        </w:tc>
        <w:tc>
          <w:tcPr>
            <w:tcW w:w="2976" w:type="dxa"/>
            <w:vMerge/>
            <w:vAlign w:val="center"/>
          </w:tcPr>
          <w:p w:rsidR="00253FDE" w:rsidRDefault="00253FDE">
            <w:pPr>
              <w:spacing w:line="300" w:lineRule="exact"/>
              <w:jc w:val="left"/>
              <w:rPr>
                <w:rFonts w:ascii="方正书宋_GBK" w:eastAsia="方正书宋_GBK"/>
              </w:rPr>
            </w:pPr>
          </w:p>
        </w:tc>
        <w:tc>
          <w:tcPr>
            <w:tcW w:w="2976" w:type="dxa"/>
            <w:vMerge/>
            <w:vAlign w:val="center"/>
          </w:tcPr>
          <w:p w:rsidR="00253FDE" w:rsidRDefault="00253FDE">
            <w:pPr>
              <w:spacing w:line="300" w:lineRule="exact"/>
              <w:jc w:val="left"/>
              <w:rPr>
                <w:rFonts w:ascii="方正书宋_GBK" w:eastAsia="方正书宋_GBK"/>
              </w:rPr>
            </w:pPr>
          </w:p>
        </w:tc>
        <w:tc>
          <w:tcPr>
            <w:tcW w:w="1417"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资助专利数（件）</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rPr>
              <w:t>3</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rPr>
              <w:t>2</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rPr>
              <w:t>&lt;2</w:t>
            </w:r>
          </w:p>
        </w:tc>
      </w:tr>
      <w:tr w:rsidR="00253FDE">
        <w:trPr>
          <w:trHeight w:val="227"/>
          <w:jc w:val="center"/>
        </w:trPr>
        <w:tc>
          <w:tcPr>
            <w:tcW w:w="2341" w:type="dxa"/>
            <w:vAlign w:val="center"/>
          </w:tcPr>
          <w:p w:rsidR="00253FDE" w:rsidRDefault="00253FDE">
            <w:pPr>
              <w:spacing w:line="300" w:lineRule="exact"/>
              <w:jc w:val="left"/>
              <w:rPr>
                <w:rFonts w:ascii="方正书宋_GBK" w:eastAsia="方正书宋_GBK"/>
                <w:b/>
              </w:rPr>
            </w:pPr>
            <w:r>
              <w:rPr>
                <w:rFonts w:ascii="方正书宋_GBK" w:eastAsia="方正书宋_GBK" w:hint="eastAsia"/>
                <w:b/>
              </w:rPr>
              <w:t xml:space="preserve">　　知识产权服务</w:t>
            </w:r>
          </w:p>
        </w:tc>
        <w:tc>
          <w:tcPr>
            <w:tcW w:w="1276" w:type="dxa"/>
            <w:vAlign w:val="center"/>
          </w:tcPr>
          <w:p w:rsidR="00253FDE" w:rsidRDefault="00253FDE">
            <w:pPr>
              <w:spacing w:line="300" w:lineRule="exact"/>
              <w:jc w:val="left"/>
              <w:rPr>
                <w:rFonts w:ascii="方正书宋_GBK" w:eastAsia="方正书宋_GBK"/>
              </w:rPr>
            </w:pPr>
            <w:r>
              <w:rPr>
                <w:rFonts w:ascii="方正书宋_GBK" w:eastAsia="方正书宋_GBK"/>
              </w:rPr>
              <w:t>2.00</w:t>
            </w:r>
          </w:p>
        </w:tc>
        <w:tc>
          <w:tcPr>
            <w:tcW w:w="2976"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开展知识产权宣传普及和教育培训活动。促进专利服务业发展，加强专利代理中介机构监管。培育品牌服务机构，推动京津冀知识产权服务协同发展。</w:t>
            </w:r>
          </w:p>
        </w:tc>
        <w:tc>
          <w:tcPr>
            <w:tcW w:w="2976"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社会公众知识产权意识提高，知识产权服务业加快发展。</w:t>
            </w:r>
          </w:p>
        </w:tc>
        <w:tc>
          <w:tcPr>
            <w:tcW w:w="1417"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举办宣传活动数（次）</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rPr>
              <w:t>4</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rPr>
              <w:t>3</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rPr>
              <w:t>&lt;3</w:t>
            </w:r>
          </w:p>
        </w:tc>
      </w:tr>
      <w:tr w:rsidR="00253FDE">
        <w:trPr>
          <w:trHeight w:val="227"/>
          <w:jc w:val="center"/>
        </w:trPr>
        <w:tc>
          <w:tcPr>
            <w:tcW w:w="2341" w:type="dxa"/>
            <w:vAlign w:val="center"/>
          </w:tcPr>
          <w:p w:rsidR="00253FDE" w:rsidRDefault="00253FDE" w:rsidP="00F12DF6">
            <w:pPr>
              <w:spacing w:line="300" w:lineRule="exact"/>
              <w:ind w:firstLineChars="196" w:firstLine="413"/>
              <w:jc w:val="left"/>
              <w:rPr>
                <w:rFonts w:ascii="方正书宋_GBK" w:eastAsia="方正书宋_GBK"/>
                <w:b/>
              </w:rPr>
            </w:pPr>
            <w:r>
              <w:rPr>
                <w:rFonts w:ascii="方正书宋_GBK" w:eastAsia="方正书宋_GBK" w:hint="eastAsia"/>
                <w:b/>
              </w:rPr>
              <w:t>科技政务管理</w:t>
            </w:r>
          </w:p>
        </w:tc>
        <w:tc>
          <w:tcPr>
            <w:tcW w:w="1276" w:type="dxa"/>
            <w:vAlign w:val="center"/>
          </w:tcPr>
          <w:p w:rsidR="00253FDE" w:rsidRDefault="00253FDE">
            <w:pPr>
              <w:spacing w:line="300" w:lineRule="exact"/>
              <w:jc w:val="left"/>
              <w:rPr>
                <w:rFonts w:ascii="方正书宋_GBK" w:eastAsia="方正书宋_GBK"/>
              </w:rPr>
            </w:pPr>
            <w:r>
              <w:rPr>
                <w:rFonts w:ascii="方正书宋_GBK" w:eastAsia="方正书宋_GBK"/>
              </w:rPr>
              <w:t>17.30</w:t>
            </w:r>
          </w:p>
        </w:tc>
        <w:tc>
          <w:tcPr>
            <w:tcW w:w="2976"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负责机关综合业务管理和机关综合管理</w:t>
            </w:r>
          </w:p>
        </w:tc>
        <w:tc>
          <w:tcPr>
            <w:tcW w:w="2976"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确保各项业务工作谋划到位、顺利开展。保障机关工作正常高效运转。</w:t>
            </w:r>
          </w:p>
        </w:tc>
        <w:tc>
          <w:tcPr>
            <w:tcW w:w="1417" w:type="dxa"/>
            <w:vAlign w:val="center"/>
          </w:tcPr>
          <w:p w:rsidR="00253FDE" w:rsidRDefault="00253FDE">
            <w:pPr>
              <w:spacing w:line="300" w:lineRule="exact"/>
              <w:jc w:val="left"/>
              <w:rPr>
                <w:rFonts w:ascii="方正书宋_GBK" w:eastAsia="方正书宋_GBK"/>
              </w:rPr>
            </w:pPr>
          </w:p>
        </w:tc>
        <w:tc>
          <w:tcPr>
            <w:tcW w:w="737" w:type="dxa"/>
            <w:vAlign w:val="center"/>
          </w:tcPr>
          <w:p w:rsidR="00253FDE" w:rsidRDefault="00253FDE">
            <w:pPr>
              <w:spacing w:line="300" w:lineRule="exact"/>
              <w:jc w:val="center"/>
              <w:rPr>
                <w:rFonts w:ascii="方正书宋_GBK" w:eastAsia="方正书宋_GBK"/>
              </w:rPr>
            </w:pPr>
          </w:p>
        </w:tc>
        <w:tc>
          <w:tcPr>
            <w:tcW w:w="737" w:type="dxa"/>
            <w:vAlign w:val="center"/>
          </w:tcPr>
          <w:p w:rsidR="00253FDE" w:rsidRDefault="00253FDE">
            <w:pPr>
              <w:spacing w:line="300" w:lineRule="exact"/>
              <w:jc w:val="center"/>
              <w:rPr>
                <w:rFonts w:ascii="方正书宋_GBK" w:eastAsia="方正书宋_GBK"/>
              </w:rPr>
            </w:pPr>
          </w:p>
        </w:tc>
        <w:tc>
          <w:tcPr>
            <w:tcW w:w="737" w:type="dxa"/>
            <w:vAlign w:val="center"/>
          </w:tcPr>
          <w:p w:rsidR="00253FDE" w:rsidRDefault="00253FDE">
            <w:pPr>
              <w:spacing w:line="300" w:lineRule="exact"/>
              <w:jc w:val="center"/>
              <w:rPr>
                <w:rFonts w:ascii="方正书宋_GBK" w:eastAsia="方正书宋_GBK"/>
              </w:rPr>
            </w:pPr>
          </w:p>
        </w:tc>
        <w:tc>
          <w:tcPr>
            <w:tcW w:w="737" w:type="dxa"/>
            <w:vAlign w:val="center"/>
          </w:tcPr>
          <w:p w:rsidR="00253FDE" w:rsidRDefault="00253FDE">
            <w:pPr>
              <w:spacing w:line="300" w:lineRule="exact"/>
              <w:jc w:val="center"/>
              <w:rPr>
                <w:rFonts w:ascii="方正书宋_GBK" w:eastAsia="方正书宋_GBK"/>
              </w:rPr>
            </w:pPr>
          </w:p>
        </w:tc>
      </w:tr>
      <w:tr w:rsidR="00253FDE">
        <w:trPr>
          <w:trHeight w:val="227"/>
          <w:jc w:val="center"/>
        </w:trPr>
        <w:tc>
          <w:tcPr>
            <w:tcW w:w="2341" w:type="dxa"/>
            <w:vAlign w:val="center"/>
          </w:tcPr>
          <w:p w:rsidR="00253FDE" w:rsidRDefault="00253FDE">
            <w:pPr>
              <w:spacing w:line="300" w:lineRule="exact"/>
              <w:jc w:val="left"/>
              <w:rPr>
                <w:rFonts w:ascii="方正书宋_GBK" w:eastAsia="方正书宋_GBK"/>
                <w:b/>
              </w:rPr>
            </w:pPr>
            <w:r>
              <w:rPr>
                <w:rFonts w:ascii="方正书宋_GBK" w:eastAsia="方正书宋_GBK" w:hint="eastAsia"/>
                <w:b/>
              </w:rPr>
              <w:t xml:space="preserve">　　综合事务管理</w:t>
            </w:r>
          </w:p>
        </w:tc>
        <w:tc>
          <w:tcPr>
            <w:tcW w:w="1276" w:type="dxa"/>
            <w:vAlign w:val="center"/>
          </w:tcPr>
          <w:p w:rsidR="00253FDE" w:rsidRDefault="00253FDE">
            <w:pPr>
              <w:spacing w:line="300" w:lineRule="exact"/>
              <w:jc w:val="left"/>
              <w:rPr>
                <w:rFonts w:ascii="方正书宋_GBK" w:eastAsia="方正书宋_GBK"/>
              </w:rPr>
            </w:pPr>
            <w:r>
              <w:rPr>
                <w:rFonts w:ascii="方正书宋_GBK" w:eastAsia="方正书宋_GBK"/>
              </w:rPr>
              <w:t>17.30</w:t>
            </w:r>
          </w:p>
        </w:tc>
        <w:tc>
          <w:tcPr>
            <w:tcW w:w="2976"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主要开展会议组织管理、信息化建设、机关财务和资产管理、标准化建设、人事管理、机关党工委、老干部工作以及直属企事业单位管理服务保障等工作。</w:t>
            </w:r>
          </w:p>
        </w:tc>
        <w:tc>
          <w:tcPr>
            <w:tcW w:w="2976"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保障机关工作正常高效运转。</w:t>
            </w:r>
          </w:p>
        </w:tc>
        <w:tc>
          <w:tcPr>
            <w:tcW w:w="1417"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综合事务工作完成率</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253FDE" w:rsidRDefault="00253FDE">
            <w:pPr>
              <w:spacing w:line="300" w:lineRule="exact"/>
              <w:jc w:val="center"/>
              <w:rPr>
                <w:rFonts w:ascii="方正书宋_GBK" w:eastAsia="方正书宋_GBK"/>
              </w:rPr>
            </w:pPr>
            <w:r>
              <w:rPr>
                <w:rFonts w:ascii="方正书宋_GBK" w:eastAsia="方正书宋_GBK"/>
              </w:rPr>
              <w:t>&lt;90%</w:t>
            </w:r>
          </w:p>
        </w:tc>
      </w:tr>
    </w:tbl>
    <w:p w:rsidR="00253FDE" w:rsidRDefault="00253FDE">
      <w:pPr>
        <w:autoSpaceDE w:val="0"/>
        <w:autoSpaceDN w:val="0"/>
        <w:adjustRightInd w:val="0"/>
        <w:ind w:left="200"/>
        <w:jc w:val="left"/>
        <w:rPr>
          <w:rFonts w:ascii="宋体" w:cs="宋体"/>
          <w:kern w:val="0"/>
          <w:sz w:val="18"/>
          <w:szCs w:val="18"/>
          <w:lang w:val="zh-CN"/>
        </w:rPr>
      </w:pPr>
    </w:p>
    <w:p w:rsidR="00253FDE" w:rsidRDefault="00253FDE" w:rsidP="008C0FBB">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六、政府采购预算情况</w:t>
      </w:r>
    </w:p>
    <w:p w:rsidR="00253FDE" w:rsidRDefault="00253FDE">
      <w:pPr>
        <w:outlineLvl w:val="0"/>
        <w:rPr>
          <w:rFonts w:ascii="宋体" w:cs="宋体"/>
          <w:sz w:val="32"/>
          <w:szCs w:val="24"/>
        </w:rPr>
      </w:pPr>
      <w:bookmarkStart w:id="2" w:name="_Toc471398468"/>
      <w:r>
        <w:rPr>
          <w:rFonts w:ascii="Times New Roman" w:hAnsi="Times New Roman"/>
          <w:sz w:val="32"/>
          <w:szCs w:val="24"/>
        </w:rPr>
        <w:t xml:space="preserve">  </w:t>
      </w:r>
      <w:r>
        <w:rPr>
          <w:rFonts w:ascii="仿宋" w:eastAsia="仿宋" w:hAnsi="仿宋"/>
          <w:sz w:val="32"/>
          <w:szCs w:val="32"/>
        </w:rPr>
        <w:t xml:space="preserve">  2017</w:t>
      </w:r>
      <w:r>
        <w:rPr>
          <w:rFonts w:ascii="仿宋" w:eastAsia="仿宋" w:hAnsi="仿宋" w:hint="eastAsia"/>
          <w:sz w:val="32"/>
          <w:szCs w:val="32"/>
        </w:rPr>
        <w:t>年，我部门安排政府采购预算</w:t>
      </w:r>
      <w:r>
        <w:rPr>
          <w:rFonts w:ascii="仿宋" w:eastAsia="仿宋" w:hAnsi="仿宋"/>
          <w:sz w:val="32"/>
          <w:szCs w:val="32"/>
        </w:rPr>
        <w:t>17.3</w:t>
      </w:r>
      <w:r>
        <w:rPr>
          <w:rFonts w:ascii="仿宋" w:eastAsia="仿宋" w:hAnsi="仿宋" w:hint="eastAsia"/>
          <w:sz w:val="32"/>
          <w:szCs w:val="32"/>
        </w:rPr>
        <w:t>万元。具体内容见下表。</w:t>
      </w:r>
    </w:p>
    <w:p w:rsidR="00253FDE" w:rsidRDefault="00253FDE">
      <w:pPr>
        <w:outlineLvl w:val="0"/>
        <w:rPr>
          <w:rFonts w:ascii="?????_GBK" w:hAnsi="Times New Roman"/>
          <w:sz w:val="32"/>
          <w:szCs w:val="24"/>
        </w:rPr>
      </w:pPr>
    </w:p>
    <w:p w:rsidR="00253FDE" w:rsidRDefault="00253FDE">
      <w:pPr>
        <w:outlineLvl w:val="0"/>
        <w:rPr>
          <w:rFonts w:ascii="?????_GBK" w:hAnsi="Times New Roman"/>
          <w:sz w:val="32"/>
          <w:szCs w:val="24"/>
        </w:rPr>
      </w:pPr>
    </w:p>
    <w:p w:rsidR="00253FDE" w:rsidRDefault="00253FDE">
      <w:pPr>
        <w:ind w:firstLineChars="1600" w:firstLine="5120"/>
        <w:outlineLvl w:val="0"/>
        <w:rPr>
          <w:rFonts w:ascii="?????_GBK" w:eastAsia="Times New Roman" w:hAnsi="Times New Roman"/>
          <w:sz w:val="32"/>
          <w:szCs w:val="24"/>
        </w:rPr>
      </w:pPr>
      <w:r>
        <w:rPr>
          <w:rFonts w:ascii="?????_GBK" w:eastAsia="Times New Roman" w:hAnsi="Times New Roman"/>
          <w:sz w:val="32"/>
          <w:szCs w:val="24"/>
        </w:rPr>
        <w:t>部门政府采购预算</w:t>
      </w:r>
      <w:bookmarkEnd w:id="2"/>
    </w:p>
    <w:tbl>
      <w:tblPr>
        <w:tblW w:w="1379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287"/>
        <w:gridCol w:w="1024"/>
        <w:gridCol w:w="847"/>
        <w:gridCol w:w="1189"/>
        <w:gridCol w:w="847"/>
        <w:gridCol w:w="847"/>
        <w:gridCol w:w="866"/>
        <w:gridCol w:w="847"/>
        <w:gridCol w:w="847"/>
        <w:gridCol w:w="848"/>
        <w:gridCol w:w="848"/>
        <w:gridCol w:w="848"/>
        <w:gridCol w:w="848"/>
        <w:gridCol w:w="798"/>
      </w:tblGrid>
      <w:tr w:rsidR="00253FDE">
        <w:trPr>
          <w:tblHeader/>
          <w:jc w:val="center"/>
        </w:trPr>
        <w:tc>
          <w:tcPr>
            <w:tcW w:w="7907" w:type="dxa"/>
            <w:gridSpan w:val="7"/>
            <w:tcBorders>
              <w:top w:val="single" w:sz="6" w:space="0" w:color="FFFFFF"/>
              <w:left w:val="single" w:sz="6" w:space="0" w:color="FFFFFF"/>
              <w:right w:val="single" w:sz="6" w:space="0" w:color="FFFFFF"/>
            </w:tcBorders>
            <w:vAlign w:val="center"/>
          </w:tcPr>
          <w:p w:rsidR="00253FDE" w:rsidRDefault="00253FDE">
            <w:pPr>
              <w:spacing w:line="300" w:lineRule="exact"/>
              <w:jc w:val="left"/>
              <w:rPr>
                <w:rFonts w:ascii="?????_GBK" w:eastAsia="Times New Roman"/>
                <w:sz w:val="24"/>
              </w:rPr>
            </w:pPr>
            <w:r>
              <w:rPr>
                <w:rFonts w:ascii="?????_GBK"/>
                <w:sz w:val="24"/>
              </w:rPr>
              <w:t>601</w:t>
            </w:r>
            <w:r>
              <w:rPr>
                <w:rFonts w:ascii="?????_GBK" w:eastAsia="Times New Roman"/>
                <w:sz w:val="24"/>
              </w:rPr>
              <w:t>霸州市科学技术局</w:t>
            </w:r>
          </w:p>
        </w:tc>
        <w:tc>
          <w:tcPr>
            <w:tcW w:w="5884" w:type="dxa"/>
            <w:gridSpan w:val="7"/>
            <w:tcBorders>
              <w:top w:val="single" w:sz="6" w:space="0" w:color="FFFFFF"/>
              <w:left w:val="single" w:sz="6" w:space="0" w:color="FFFFFF"/>
              <w:right w:val="single" w:sz="6" w:space="0" w:color="FFFFFF"/>
            </w:tcBorders>
            <w:vAlign w:val="center"/>
          </w:tcPr>
          <w:p w:rsidR="00253FDE" w:rsidRDefault="00253FDE">
            <w:pPr>
              <w:spacing w:line="300" w:lineRule="exact"/>
              <w:jc w:val="right"/>
              <w:rPr>
                <w:rFonts w:ascii="方正书宋_GBK" w:eastAsia="方正书宋_GBK"/>
                <w:sz w:val="24"/>
              </w:rPr>
            </w:pPr>
            <w:r>
              <w:rPr>
                <w:rFonts w:ascii="方正书宋_GBK" w:eastAsia="方正书宋_GBK" w:hint="eastAsia"/>
                <w:sz w:val="24"/>
              </w:rPr>
              <w:t>单位：万元</w:t>
            </w:r>
          </w:p>
        </w:tc>
      </w:tr>
      <w:tr w:rsidR="00253FDE">
        <w:trPr>
          <w:tblHeader/>
          <w:jc w:val="center"/>
        </w:trPr>
        <w:tc>
          <w:tcPr>
            <w:tcW w:w="3311" w:type="dxa"/>
            <w:gridSpan w:val="2"/>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政府采购项目来源</w:t>
            </w:r>
          </w:p>
        </w:tc>
        <w:tc>
          <w:tcPr>
            <w:tcW w:w="847" w:type="dxa"/>
            <w:vMerge w:val="restart"/>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采购物品名称</w:t>
            </w:r>
          </w:p>
        </w:tc>
        <w:tc>
          <w:tcPr>
            <w:tcW w:w="1189" w:type="dxa"/>
            <w:vMerge w:val="restart"/>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政府采购目录序号</w:t>
            </w:r>
          </w:p>
        </w:tc>
        <w:tc>
          <w:tcPr>
            <w:tcW w:w="847" w:type="dxa"/>
            <w:vMerge w:val="restart"/>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847" w:type="dxa"/>
            <w:vMerge w:val="restart"/>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数量</w:t>
            </w:r>
          </w:p>
        </w:tc>
        <w:tc>
          <w:tcPr>
            <w:tcW w:w="866" w:type="dxa"/>
            <w:vMerge w:val="restart"/>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单价</w:t>
            </w:r>
          </w:p>
        </w:tc>
        <w:tc>
          <w:tcPr>
            <w:tcW w:w="5884" w:type="dxa"/>
            <w:gridSpan w:val="7"/>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政府采购金额</w:t>
            </w:r>
          </w:p>
        </w:tc>
      </w:tr>
      <w:tr w:rsidR="00253FDE">
        <w:trPr>
          <w:tblHeader/>
          <w:jc w:val="center"/>
        </w:trPr>
        <w:tc>
          <w:tcPr>
            <w:tcW w:w="2287" w:type="dxa"/>
            <w:vMerge w:val="restart"/>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项目名称</w:t>
            </w:r>
          </w:p>
        </w:tc>
        <w:tc>
          <w:tcPr>
            <w:tcW w:w="1024" w:type="dxa"/>
            <w:vMerge w:val="restart"/>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预算资金</w:t>
            </w:r>
          </w:p>
        </w:tc>
        <w:tc>
          <w:tcPr>
            <w:tcW w:w="847" w:type="dxa"/>
            <w:vMerge/>
            <w:vAlign w:val="center"/>
          </w:tcPr>
          <w:p w:rsidR="00253FDE" w:rsidRDefault="00253FDE">
            <w:pPr>
              <w:spacing w:line="300" w:lineRule="exact"/>
              <w:jc w:val="left"/>
              <w:outlineLvl w:val="0"/>
            </w:pPr>
          </w:p>
        </w:tc>
        <w:tc>
          <w:tcPr>
            <w:tcW w:w="1189" w:type="dxa"/>
            <w:vMerge/>
            <w:vAlign w:val="center"/>
          </w:tcPr>
          <w:p w:rsidR="00253FDE" w:rsidRDefault="00253FDE">
            <w:pPr>
              <w:spacing w:line="300" w:lineRule="exact"/>
              <w:jc w:val="left"/>
              <w:outlineLvl w:val="0"/>
            </w:pPr>
          </w:p>
        </w:tc>
        <w:tc>
          <w:tcPr>
            <w:tcW w:w="847" w:type="dxa"/>
            <w:vMerge/>
            <w:vAlign w:val="center"/>
          </w:tcPr>
          <w:p w:rsidR="00253FDE" w:rsidRDefault="00253FDE">
            <w:pPr>
              <w:spacing w:line="300" w:lineRule="exact"/>
              <w:jc w:val="left"/>
              <w:outlineLvl w:val="0"/>
            </w:pPr>
          </w:p>
        </w:tc>
        <w:tc>
          <w:tcPr>
            <w:tcW w:w="847" w:type="dxa"/>
            <w:vMerge/>
            <w:vAlign w:val="center"/>
          </w:tcPr>
          <w:p w:rsidR="00253FDE" w:rsidRDefault="00253FDE">
            <w:pPr>
              <w:spacing w:line="300" w:lineRule="exact"/>
              <w:jc w:val="left"/>
              <w:outlineLvl w:val="0"/>
            </w:pPr>
          </w:p>
        </w:tc>
        <w:tc>
          <w:tcPr>
            <w:tcW w:w="866" w:type="dxa"/>
            <w:vMerge/>
            <w:vAlign w:val="center"/>
          </w:tcPr>
          <w:p w:rsidR="00253FDE" w:rsidRDefault="00253FDE">
            <w:pPr>
              <w:spacing w:line="300" w:lineRule="exact"/>
              <w:jc w:val="left"/>
              <w:outlineLvl w:val="0"/>
            </w:pPr>
          </w:p>
        </w:tc>
        <w:tc>
          <w:tcPr>
            <w:tcW w:w="847" w:type="dxa"/>
            <w:vMerge w:val="restart"/>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总计</w:t>
            </w:r>
          </w:p>
        </w:tc>
        <w:tc>
          <w:tcPr>
            <w:tcW w:w="4239" w:type="dxa"/>
            <w:gridSpan w:val="5"/>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当年部门预算安排资金</w:t>
            </w:r>
          </w:p>
        </w:tc>
        <w:tc>
          <w:tcPr>
            <w:tcW w:w="798" w:type="dxa"/>
            <w:vMerge w:val="restart"/>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其他渠道资金</w:t>
            </w:r>
          </w:p>
        </w:tc>
      </w:tr>
      <w:tr w:rsidR="00253FDE">
        <w:trPr>
          <w:tblHeader/>
          <w:jc w:val="center"/>
        </w:trPr>
        <w:tc>
          <w:tcPr>
            <w:tcW w:w="2287" w:type="dxa"/>
            <w:vMerge/>
            <w:vAlign w:val="center"/>
          </w:tcPr>
          <w:p w:rsidR="00253FDE" w:rsidRDefault="00253FDE">
            <w:pPr>
              <w:spacing w:line="300" w:lineRule="exact"/>
              <w:jc w:val="left"/>
              <w:outlineLvl w:val="0"/>
            </w:pPr>
          </w:p>
        </w:tc>
        <w:tc>
          <w:tcPr>
            <w:tcW w:w="1024" w:type="dxa"/>
            <w:vMerge/>
            <w:vAlign w:val="center"/>
          </w:tcPr>
          <w:p w:rsidR="00253FDE" w:rsidRDefault="00253FDE">
            <w:pPr>
              <w:spacing w:line="300" w:lineRule="exact"/>
              <w:jc w:val="left"/>
              <w:outlineLvl w:val="0"/>
            </w:pPr>
          </w:p>
        </w:tc>
        <w:tc>
          <w:tcPr>
            <w:tcW w:w="847" w:type="dxa"/>
            <w:vMerge/>
            <w:vAlign w:val="center"/>
          </w:tcPr>
          <w:p w:rsidR="00253FDE" w:rsidRDefault="00253FDE">
            <w:pPr>
              <w:spacing w:line="300" w:lineRule="exact"/>
              <w:jc w:val="left"/>
              <w:outlineLvl w:val="0"/>
            </w:pPr>
          </w:p>
        </w:tc>
        <w:tc>
          <w:tcPr>
            <w:tcW w:w="1189" w:type="dxa"/>
            <w:vMerge/>
            <w:vAlign w:val="center"/>
          </w:tcPr>
          <w:p w:rsidR="00253FDE" w:rsidRDefault="00253FDE">
            <w:pPr>
              <w:spacing w:line="300" w:lineRule="exact"/>
              <w:jc w:val="left"/>
              <w:outlineLvl w:val="0"/>
            </w:pPr>
          </w:p>
        </w:tc>
        <w:tc>
          <w:tcPr>
            <w:tcW w:w="847" w:type="dxa"/>
            <w:vMerge/>
            <w:vAlign w:val="center"/>
          </w:tcPr>
          <w:p w:rsidR="00253FDE" w:rsidRDefault="00253FDE">
            <w:pPr>
              <w:spacing w:line="300" w:lineRule="exact"/>
              <w:jc w:val="left"/>
              <w:outlineLvl w:val="0"/>
            </w:pPr>
          </w:p>
        </w:tc>
        <w:tc>
          <w:tcPr>
            <w:tcW w:w="847" w:type="dxa"/>
            <w:vMerge/>
            <w:vAlign w:val="center"/>
          </w:tcPr>
          <w:p w:rsidR="00253FDE" w:rsidRDefault="00253FDE">
            <w:pPr>
              <w:spacing w:line="300" w:lineRule="exact"/>
              <w:jc w:val="left"/>
              <w:outlineLvl w:val="0"/>
            </w:pPr>
          </w:p>
        </w:tc>
        <w:tc>
          <w:tcPr>
            <w:tcW w:w="866" w:type="dxa"/>
            <w:vMerge/>
            <w:vAlign w:val="center"/>
          </w:tcPr>
          <w:p w:rsidR="00253FDE" w:rsidRDefault="00253FDE">
            <w:pPr>
              <w:spacing w:line="300" w:lineRule="exact"/>
              <w:jc w:val="left"/>
              <w:outlineLvl w:val="0"/>
            </w:pPr>
          </w:p>
        </w:tc>
        <w:tc>
          <w:tcPr>
            <w:tcW w:w="847" w:type="dxa"/>
            <w:vMerge/>
            <w:vAlign w:val="center"/>
          </w:tcPr>
          <w:p w:rsidR="00253FDE" w:rsidRDefault="00253FDE">
            <w:pPr>
              <w:spacing w:line="300" w:lineRule="exact"/>
              <w:jc w:val="left"/>
              <w:outlineLvl w:val="0"/>
            </w:pPr>
          </w:p>
        </w:tc>
        <w:tc>
          <w:tcPr>
            <w:tcW w:w="847" w:type="dxa"/>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合计</w:t>
            </w:r>
          </w:p>
        </w:tc>
        <w:tc>
          <w:tcPr>
            <w:tcW w:w="848" w:type="dxa"/>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一般公共预算拨款</w:t>
            </w:r>
          </w:p>
        </w:tc>
        <w:tc>
          <w:tcPr>
            <w:tcW w:w="848" w:type="dxa"/>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基金预算拨款</w:t>
            </w:r>
          </w:p>
        </w:tc>
        <w:tc>
          <w:tcPr>
            <w:tcW w:w="848" w:type="dxa"/>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财政专户核拨</w:t>
            </w:r>
          </w:p>
        </w:tc>
        <w:tc>
          <w:tcPr>
            <w:tcW w:w="848" w:type="dxa"/>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其他来源收入</w:t>
            </w:r>
          </w:p>
        </w:tc>
        <w:tc>
          <w:tcPr>
            <w:tcW w:w="798" w:type="dxa"/>
            <w:vMerge/>
            <w:vAlign w:val="center"/>
          </w:tcPr>
          <w:p w:rsidR="00253FDE" w:rsidRDefault="00253FDE">
            <w:pPr>
              <w:spacing w:line="300" w:lineRule="exact"/>
              <w:jc w:val="left"/>
              <w:outlineLvl w:val="0"/>
            </w:pPr>
          </w:p>
        </w:tc>
      </w:tr>
      <w:tr w:rsidR="00253FDE">
        <w:trPr>
          <w:jc w:val="center"/>
        </w:trPr>
        <w:tc>
          <w:tcPr>
            <w:tcW w:w="2287" w:type="dxa"/>
            <w:vAlign w:val="center"/>
          </w:tcPr>
          <w:p w:rsidR="00253FDE" w:rsidRDefault="00253FDE">
            <w:pPr>
              <w:spacing w:line="300" w:lineRule="exact"/>
              <w:jc w:val="center"/>
              <w:rPr>
                <w:rFonts w:ascii="方正书宋_GBK" w:eastAsia="方正书宋_GBK"/>
                <w:b/>
              </w:rPr>
            </w:pPr>
            <w:r>
              <w:rPr>
                <w:rFonts w:ascii="方正书宋_GBK" w:eastAsia="方正书宋_GBK" w:hint="eastAsia"/>
                <w:b/>
              </w:rPr>
              <w:t>霸州市科学技术局小计</w:t>
            </w:r>
          </w:p>
        </w:tc>
        <w:tc>
          <w:tcPr>
            <w:tcW w:w="1024" w:type="dxa"/>
            <w:vAlign w:val="center"/>
          </w:tcPr>
          <w:p w:rsidR="00253FDE" w:rsidRDefault="00253FDE">
            <w:pPr>
              <w:spacing w:line="300" w:lineRule="exact"/>
              <w:jc w:val="right"/>
              <w:rPr>
                <w:rFonts w:ascii="方正书宋_GBK" w:eastAsia="方正书宋_GBK"/>
                <w:b/>
              </w:rPr>
            </w:pPr>
          </w:p>
        </w:tc>
        <w:tc>
          <w:tcPr>
            <w:tcW w:w="847" w:type="dxa"/>
            <w:vAlign w:val="center"/>
          </w:tcPr>
          <w:p w:rsidR="00253FDE" w:rsidRDefault="00253FDE">
            <w:pPr>
              <w:spacing w:line="300" w:lineRule="exact"/>
              <w:jc w:val="left"/>
              <w:rPr>
                <w:rFonts w:ascii="方正书宋_GBK" w:eastAsia="方正书宋_GBK"/>
                <w:b/>
              </w:rPr>
            </w:pPr>
          </w:p>
        </w:tc>
        <w:tc>
          <w:tcPr>
            <w:tcW w:w="1189" w:type="dxa"/>
            <w:vAlign w:val="center"/>
          </w:tcPr>
          <w:p w:rsidR="00253FDE" w:rsidRDefault="00253FDE">
            <w:pPr>
              <w:spacing w:line="300" w:lineRule="exact"/>
              <w:jc w:val="left"/>
              <w:rPr>
                <w:rFonts w:ascii="方正书宋_GBK" w:eastAsia="方正书宋_GBK"/>
                <w:b/>
              </w:rPr>
            </w:pPr>
          </w:p>
        </w:tc>
        <w:tc>
          <w:tcPr>
            <w:tcW w:w="847" w:type="dxa"/>
            <w:vAlign w:val="center"/>
          </w:tcPr>
          <w:p w:rsidR="00253FDE" w:rsidRDefault="00253FDE">
            <w:pPr>
              <w:spacing w:line="300" w:lineRule="exact"/>
              <w:jc w:val="left"/>
              <w:rPr>
                <w:rFonts w:ascii="方正书宋_GBK" w:eastAsia="方正书宋_GBK"/>
                <w:b/>
              </w:rPr>
            </w:pPr>
          </w:p>
        </w:tc>
        <w:tc>
          <w:tcPr>
            <w:tcW w:w="847" w:type="dxa"/>
            <w:vAlign w:val="center"/>
          </w:tcPr>
          <w:p w:rsidR="00253FDE" w:rsidRDefault="00253FDE">
            <w:pPr>
              <w:spacing w:line="300" w:lineRule="exact"/>
              <w:jc w:val="right"/>
              <w:rPr>
                <w:rFonts w:ascii="方正书宋_GBK" w:eastAsia="方正书宋_GBK"/>
                <w:b/>
              </w:rPr>
            </w:pPr>
          </w:p>
        </w:tc>
        <w:tc>
          <w:tcPr>
            <w:tcW w:w="866" w:type="dxa"/>
            <w:vAlign w:val="center"/>
          </w:tcPr>
          <w:p w:rsidR="00253FDE" w:rsidRDefault="00253FDE">
            <w:pPr>
              <w:spacing w:line="300" w:lineRule="exact"/>
              <w:jc w:val="right"/>
              <w:rPr>
                <w:rFonts w:ascii="方正书宋_GBK" w:eastAsia="方正书宋_GBK"/>
                <w:b/>
              </w:rPr>
            </w:pPr>
          </w:p>
        </w:tc>
        <w:tc>
          <w:tcPr>
            <w:tcW w:w="847" w:type="dxa"/>
            <w:vAlign w:val="center"/>
          </w:tcPr>
          <w:p w:rsidR="00253FDE" w:rsidRDefault="00253FDE">
            <w:pPr>
              <w:spacing w:line="300" w:lineRule="exact"/>
              <w:jc w:val="right"/>
              <w:rPr>
                <w:rFonts w:ascii="方正书宋_GBK" w:eastAsia="方正书宋_GBK"/>
                <w:b/>
              </w:rPr>
            </w:pPr>
            <w:r>
              <w:rPr>
                <w:rFonts w:ascii="方正书宋_GBK" w:eastAsia="方正书宋_GBK"/>
                <w:b/>
              </w:rPr>
              <w:t>17.30</w:t>
            </w:r>
          </w:p>
        </w:tc>
        <w:tc>
          <w:tcPr>
            <w:tcW w:w="847" w:type="dxa"/>
            <w:vAlign w:val="center"/>
          </w:tcPr>
          <w:p w:rsidR="00253FDE" w:rsidRDefault="00253FDE">
            <w:pPr>
              <w:spacing w:line="300" w:lineRule="exact"/>
              <w:jc w:val="right"/>
              <w:rPr>
                <w:rFonts w:ascii="方正书宋_GBK" w:eastAsia="方正书宋_GBK"/>
                <w:b/>
              </w:rPr>
            </w:pPr>
            <w:r>
              <w:rPr>
                <w:rFonts w:ascii="方正书宋_GBK" w:eastAsia="方正书宋_GBK"/>
                <w:b/>
              </w:rPr>
              <w:t>17.30</w:t>
            </w:r>
          </w:p>
        </w:tc>
        <w:tc>
          <w:tcPr>
            <w:tcW w:w="848" w:type="dxa"/>
            <w:vAlign w:val="center"/>
          </w:tcPr>
          <w:p w:rsidR="00253FDE" w:rsidRDefault="00253FDE">
            <w:pPr>
              <w:spacing w:line="300" w:lineRule="exact"/>
              <w:jc w:val="right"/>
              <w:rPr>
                <w:rFonts w:ascii="方正书宋_GBK" w:eastAsia="方正书宋_GBK"/>
                <w:b/>
              </w:rPr>
            </w:pPr>
            <w:r>
              <w:rPr>
                <w:rFonts w:ascii="方正书宋_GBK" w:eastAsia="方正书宋_GBK"/>
                <w:b/>
              </w:rPr>
              <w:t>17.30</w:t>
            </w:r>
          </w:p>
        </w:tc>
        <w:tc>
          <w:tcPr>
            <w:tcW w:w="848" w:type="dxa"/>
            <w:vAlign w:val="center"/>
          </w:tcPr>
          <w:p w:rsidR="00253FDE" w:rsidRDefault="00253FDE">
            <w:pPr>
              <w:spacing w:line="300" w:lineRule="exact"/>
              <w:jc w:val="right"/>
              <w:rPr>
                <w:rFonts w:ascii="方正书宋_GBK" w:eastAsia="方正书宋_GBK"/>
                <w:b/>
              </w:rPr>
            </w:pPr>
          </w:p>
        </w:tc>
        <w:tc>
          <w:tcPr>
            <w:tcW w:w="848" w:type="dxa"/>
            <w:vAlign w:val="center"/>
          </w:tcPr>
          <w:p w:rsidR="00253FDE" w:rsidRDefault="00253FDE">
            <w:pPr>
              <w:spacing w:line="300" w:lineRule="exact"/>
              <w:jc w:val="right"/>
              <w:rPr>
                <w:rFonts w:ascii="方正书宋_GBK" w:eastAsia="方正书宋_GBK"/>
                <w:b/>
              </w:rPr>
            </w:pPr>
          </w:p>
        </w:tc>
        <w:tc>
          <w:tcPr>
            <w:tcW w:w="848" w:type="dxa"/>
            <w:vAlign w:val="center"/>
          </w:tcPr>
          <w:p w:rsidR="00253FDE" w:rsidRDefault="00253FDE">
            <w:pPr>
              <w:spacing w:line="300" w:lineRule="exact"/>
              <w:jc w:val="right"/>
              <w:rPr>
                <w:rFonts w:ascii="方正书宋_GBK" w:eastAsia="方正书宋_GBK"/>
                <w:b/>
              </w:rPr>
            </w:pPr>
          </w:p>
        </w:tc>
        <w:tc>
          <w:tcPr>
            <w:tcW w:w="798" w:type="dxa"/>
            <w:vAlign w:val="center"/>
          </w:tcPr>
          <w:p w:rsidR="00253FDE" w:rsidRDefault="00253FDE">
            <w:pPr>
              <w:spacing w:line="300" w:lineRule="exact"/>
              <w:jc w:val="right"/>
              <w:rPr>
                <w:rFonts w:ascii="方正书宋_GBK" w:eastAsia="方正书宋_GBK"/>
                <w:b/>
              </w:rPr>
            </w:pPr>
          </w:p>
        </w:tc>
      </w:tr>
      <w:tr w:rsidR="00253FDE">
        <w:trPr>
          <w:jc w:val="center"/>
        </w:trPr>
        <w:tc>
          <w:tcPr>
            <w:tcW w:w="2287"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科普经费</w:t>
            </w:r>
          </w:p>
        </w:tc>
        <w:tc>
          <w:tcPr>
            <w:tcW w:w="1024" w:type="dxa"/>
            <w:vAlign w:val="center"/>
          </w:tcPr>
          <w:p w:rsidR="00253FDE" w:rsidRDefault="00253FDE">
            <w:pPr>
              <w:spacing w:line="300" w:lineRule="exact"/>
              <w:jc w:val="right"/>
              <w:rPr>
                <w:rFonts w:ascii="方正书宋_GBK" w:eastAsia="方正书宋_GBK"/>
              </w:rPr>
            </w:pPr>
            <w:r>
              <w:rPr>
                <w:rFonts w:ascii="方正书宋_GBK" w:eastAsia="方正书宋_GBK"/>
              </w:rPr>
              <w:t>1.80</w:t>
            </w:r>
          </w:p>
        </w:tc>
        <w:tc>
          <w:tcPr>
            <w:tcW w:w="847"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印刷和出版</w:t>
            </w:r>
          </w:p>
        </w:tc>
        <w:tc>
          <w:tcPr>
            <w:tcW w:w="1189" w:type="dxa"/>
            <w:vAlign w:val="center"/>
          </w:tcPr>
          <w:p w:rsidR="00253FDE" w:rsidRDefault="00253FDE">
            <w:pPr>
              <w:spacing w:line="300" w:lineRule="exact"/>
              <w:jc w:val="left"/>
              <w:rPr>
                <w:rFonts w:ascii="方正书宋_GBK" w:eastAsia="方正书宋_GBK"/>
              </w:rPr>
            </w:pPr>
            <w:r>
              <w:rPr>
                <w:rFonts w:ascii="方正书宋_GBK" w:eastAsia="方正书宋_GBK"/>
              </w:rPr>
              <w:t>C0814</w:t>
            </w:r>
          </w:p>
        </w:tc>
        <w:tc>
          <w:tcPr>
            <w:tcW w:w="847" w:type="dxa"/>
            <w:vAlign w:val="center"/>
          </w:tcPr>
          <w:p w:rsidR="00253FDE" w:rsidRDefault="00253FDE">
            <w:pPr>
              <w:spacing w:line="300" w:lineRule="exact"/>
              <w:jc w:val="left"/>
              <w:rPr>
                <w:rFonts w:ascii="方正书宋_GBK" w:eastAsia="方正书宋_GBK"/>
              </w:rPr>
            </w:pPr>
          </w:p>
        </w:tc>
        <w:tc>
          <w:tcPr>
            <w:tcW w:w="847" w:type="dxa"/>
            <w:vAlign w:val="center"/>
          </w:tcPr>
          <w:p w:rsidR="00253FDE" w:rsidRDefault="00253FDE">
            <w:pPr>
              <w:spacing w:line="300" w:lineRule="exact"/>
              <w:jc w:val="right"/>
              <w:rPr>
                <w:rFonts w:ascii="方正书宋_GBK" w:eastAsia="方正书宋_GBK"/>
              </w:rPr>
            </w:pPr>
            <w:r>
              <w:rPr>
                <w:rFonts w:ascii="方正书宋_GBK" w:eastAsia="方正书宋_GBK"/>
              </w:rPr>
              <w:t>180</w:t>
            </w:r>
          </w:p>
        </w:tc>
        <w:tc>
          <w:tcPr>
            <w:tcW w:w="866" w:type="dxa"/>
            <w:vAlign w:val="center"/>
          </w:tcPr>
          <w:p w:rsidR="00253FDE" w:rsidRDefault="00253FDE">
            <w:pPr>
              <w:spacing w:line="300" w:lineRule="exact"/>
              <w:jc w:val="right"/>
              <w:rPr>
                <w:rFonts w:ascii="方正书宋_GBK" w:eastAsia="方正书宋_GBK"/>
              </w:rPr>
            </w:pPr>
            <w:r>
              <w:rPr>
                <w:rFonts w:ascii="方正书宋_GBK" w:eastAsia="方正书宋_GBK"/>
              </w:rPr>
              <w:t>0.01</w:t>
            </w:r>
          </w:p>
        </w:tc>
        <w:tc>
          <w:tcPr>
            <w:tcW w:w="847" w:type="dxa"/>
            <w:vAlign w:val="center"/>
          </w:tcPr>
          <w:p w:rsidR="00253FDE" w:rsidRDefault="00253FDE">
            <w:pPr>
              <w:spacing w:line="300" w:lineRule="exact"/>
              <w:jc w:val="right"/>
              <w:rPr>
                <w:rFonts w:ascii="方正书宋_GBK" w:eastAsia="方正书宋_GBK"/>
              </w:rPr>
            </w:pPr>
            <w:r>
              <w:rPr>
                <w:rFonts w:ascii="方正书宋_GBK" w:eastAsia="方正书宋_GBK"/>
              </w:rPr>
              <w:t>1.80</w:t>
            </w:r>
          </w:p>
        </w:tc>
        <w:tc>
          <w:tcPr>
            <w:tcW w:w="847" w:type="dxa"/>
            <w:vAlign w:val="center"/>
          </w:tcPr>
          <w:p w:rsidR="00253FDE" w:rsidRDefault="00253FDE">
            <w:pPr>
              <w:spacing w:line="300" w:lineRule="exact"/>
              <w:jc w:val="right"/>
              <w:rPr>
                <w:rFonts w:ascii="方正书宋_GBK" w:eastAsia="方正书宋_GBK"/>
              </w:rPr>
            </w:pPr>
            <w:r>
              <w:rPr>
                <w:rFonts w:ascii="方正书宋_GBK" w:eastAsia="方正书宋_GBK"/>
              </w:rPr>
              <w:t>1.80</w:t>
            </w:r>
          </w:p>
        </w:tc>
        <w:tc>
          <w:tcPr>
            <w:tcW w:w="848" w:type="dxa"/>
            <w:vAlign w:val="center"/>
          </w:tcPr>
          <w:p w:rsidR="00253FDE" w:rsidRDefault="00253FDE">
            <w:pPr>
              <w:spacing w:line="300" w:lineRule="exact"/>
              <w:jc w:val="right"/>
              <w:rPr>
                <w:rFonts w:ascii="方正书宋_GBK" w:eastAsia="方正书宋_GBK"/>
              </w:rPr>
            </w:pPr>
            <w:r>
              <w:rPr>
                <w:rFonts w:ascii="方正书宋_GBK" w:eastAsia="方正书宋_GBK"/>
              </w:rPr>
              <w:t>1.80</w:t>
            </w:r>
          </w:p>
        </w:tc>
        <w:tc>
          <w:tcPr>
            <w:tcW w:w="848" w:type="dxa"/>
            <w:vAlign w:val="center"/>
          </w:tcPr>
          <w:p w:rsidR="00253FDE" w:rsidRDefault="00253FDE">
            <w:pPr>
              <w:spacing w:line="300" w:lineRule="exact"/>
              <w:jc w:val="right"/>
              <w:rPr>
                <w:rFonts w:ascii="方正书宋_GBK" w:eastAsia="方正书宋_GBK"/>
              </w:rPr>
            </w:pPr>
          </w:p>
        </w:tc>
        <w:tc>
          <w:tcPr>
            <w:tcW w:w="848" w:type="dxa"/>
            <w:vAlign w:val="center"/>
          </w:tcPr>
          <w:p w:rsidR="00253FDE" w:rsidRDefault="00253FDE">
            <w:pPr>
              <w:spacing w:line="300" w:lineRule="exact"/>
              <w:jc w:val="right"/>
              <w:rPr>
                <w:rFonts w:ascii="方正书宋_GBK" w:eastAsia="方正书宋_GBK"/>
              </w:rPr>
            </w:pPr>
          </w:p>
        </w:tc>
        <w:tc>
          <w:tcPr>
            <w:tcW w:w="848" w:type="dxa"/>
            <w:vAlign w:val="center"/>
          </w:tcPr>
          <w:p w:rsidR="00253FDE" w:rsidRDefault="00253FDE">
            <w:pPr>
              <w:spacing w:line="300" w:lineRule="exact"/>
              <w:jc w:val="right"/>
              <w:rPr>
                <w:rFonts w:ascii="方正书宋_GBK" w:eastAsia="方正书宋_GBK"/>
              </w:rPr>
            </w:pPr>
          </w:p>
        </w:tc>
        <w:tc>
          <w:tcPr>
            <w:tcW w:w="798" w:type="dxa"/>
            <w:vAlign w:val="center"/>
          </w:tcPr>
          <w:p w:rsidR="00253FDE" w:rsidRDefault="00253FDE">
            <w:pPr>
              <w:spacing w:line="300" w:lineRule="exact"/>
              <w:jc w:val="right"/>
              <w:rPr>
                <w:rFonts w:ascii="方正书宋_GBK" w:eastAsia="方正书宋_GBK"/>
              </w:rPr>
            </w:pPr>
          </w:p>
        </w:tc>
      </w:tr>
      <w:tr w:rsidR="00253FDE">
        <w:trPr>
          <w:jc w:val="center"/>
        </w:trPr>
        <w:tc>
          <w:tcPr>
            <w:tcW w:w="2287"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科技活动周及知识产权宣传经费</w:t>
            </w:r>
          </w:p>
        </w:tc>
        <w:tc>
          <w:tcPr>
            <w:tcW w:w="1024" w:type="dxa"/>
            <w:vAlign w:val="center"/>
          </w:tcPr>
          <w:p w:rsidR="00253FDE" w:rsidRDefault="00253FDE">
            <w:pPr>
              <w:spacing w:line="300" w:lineRule="exact"/>
              <w:jc w:val="right"/>
              <w:rPr>
                <w:rFonts w:ascii="方正书宋_GBK" w:eastAsia="方正书宋_GBK"/>
              </w:rPr>
            </w:pPr>
            <w:r>
              <w:rPr>
                <w:rFonts w:ascii="方正书宋_GBK" w:eastAsia="方正书宋_GBK"/>
              </w:rPr>
              <w:t>8.50</w:t>
            </w:r>
          </w:p>
        </w:tc>
        <w:tc>
          <w:tcPr>
            <w:tcW w:w="847"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印刷和出版</w:t>
            </w:r>
          </w:p>
        </w:tc>
        <w:tc>
          <w:tcPr>
            <w:tcW w:w="1189" w:type="dxa"/>
            <w:vAlign w:val="center"/>
          </w:tcPr>
          <w:p w:rsidR="00253FDE" w:rsidRDefault="00253FDE">
            <w:pPr>
              <w:spacing w:line="300" w:lineRule="exact"/>
              <w:jc w:val="left"/>
              <w:rPr>
                <w:rFonts w:ascii="方正书宋_GBK" w:eastAsia="方正书宋_GBK"/>
              </w:rPr>
            </w:pPr>
            <w:r>
              <w:rPr>
                <w:rFonts w:ascii="方正书宋_GBK" w:eastAsia="方正书宋_GBK"/>
              </w:rPr>
              <w:t>C0814</w:t>
            </w:r>
          </w:p>
        </w:tc>
        <w:tc>
          <w:tcPr>
            <w:tcW w:w="847" w:type="dxa"/>
            <w:vAlign w:val="center"/>
          </w:tcPr>
          <w:p w:rsidR="00253FDE" w:rsidRDefault="00253FDE">
            <w:pPr>
              <w:spacing w:line="300" w:lineRule="exact"/>
              <w:jc w:val="left"/>
              <w:rPr>
                <w:rFonts w:ascii="方正书宋_GBK" w:eastAsia="方正书宋_GBK"/>
              </w:rPr>
            </w:pPr>
          </w:p>
        </w:tc>
        <w:tc>
          <w:tcPr>
            <w:tcW w:w="847" w:type="dxa"/>
            <w:vAlign w:val="center"/>
          </w:tcPr>
          <w:p w:rsidR="00253FDE" w:rsidRDefault="00253FDE">
            <w:pPr>
              <w:spacing w:line="300" w:lineRule="exact"/>
              <w:jc w:val="right"/>
              <w:rPr>
                <w:rFonts w:ascii="方正书宋_GBK" w:eastAsia="方正书宋_GBK"/>
              </w:rPr>
            </w:pPr>
            <w:r>
              <w:rPr>
                <w:rFonts w:ascii="方正书宋_GBK" w:eastAsia="方正书宋_GBK"/>
              </w:rPr>
              <w:t>850</w:t>
            </w:r>
          </w:p>
        </w:tc>
        <w:tc>
          <w:tcPr>
            <w:tcW w:w="866" w:type="dxa"/>
            <w:vAlign w:val="center"/>
          </w:tcPr>
          <w:p w:rsidR="00253FDE" w:rsidRDefault="00253FDE">
            <w:pPr>
              <w:spacing w:line="300" w:lineRule="exact"/>
              <w:jc w:val="right"/>
              <w:rPr>
                <w:rFonts w:ascii="方正书宋_GBK" w:eastAsia="方正书宋_GBK"/>
              </w:rPr>
            </w:pPr>
            <w:r>
              <w:rPr>
                <w:rFonts w:ascii="方正书宋_GBK" w:eastAsia="方正书宋_GBK"/>
              </w:rPr>
              <w:t>0.01</w:t>
            </w:r>
          </w:p>
        </w:tc>
        <w:tc>
          <w:tcPr>
            <w:tcW w:w="847" w:type="dxa"/>
            <w:vAlign w:val="center"/>
          </w:tcPr>
          <w:p w:rsidR="00253FDE" w:rsidRDefault="00253FDE">
            <w:pPr>
              <w:spacing w:line="300" w:lineRule="exact"/>
              <w:jc w:val="right"/>
              <w:rPr>
                <w:rFonts w:ascii="方正书宋_GBK" w:eastAsia="方正书宋_GBK"/>
              </w:rPr>
            </w:pPr>
            <w:r>
              <w:rPr>
                <w:rFonts w:ascii="方正书宋_GBK" w:eastAsia="方正书宋_GBK"/>
              </w:rPr>
              <w:t>8.50</w:t>
            </w:r>
          </w:p>
        </w:tc>
        <w:tc>
          <w:tcPr>
            <w:tcW w:w="847" w:type="dxa"/>
            <w:vAlign w:val="center"/>
          </w:tcPr>
          <w:p w:rsidR="00253FDE" w:rsidRDefault="00253FDE">
            <w:pPr>
              <w:spacing w:line="300" w:lineRule="exact"/>
              <w:jc w:val="right"/>
              <w:rPr>
                <w:rFonts w:ascii="方正书宋_GBK" w:eastAsia="方正书宋_GBK"/>
              </w:rPr>
            </w:pPr>
            <w:r>
              <w:rPr>
                <w:rFonts w:ascii="方正书宋_GBK" w:eastAsia="方正书宋_GBK"/>
              </w:rPr>
              <w:t>8.50</w:t>
            </w:r>
          </w:p>
        </w:tc>
        <w:tc>
          <w:tcPr>
            <w:tcW w:w="848" w:type="dxa"/>
            <w:vAlign w:val="center"/>
          </w:tcPr>
          <w:p w:rsidR="00253FDE" w:rsidRDefault="00253FDE">
            <w:pPr>
              <w:spacing w:line="300" w:lineRule="exact"/>
              <w:jc w:val="right"/>
              <w:rPr>
                <w:rFonts w:ascii="方正书宋_GBK" w:eastAsia="方正书宋_GBK"/>
              </w:rPr>
            </w:pPr>
            <w:r>
              <w:rPr>
                <w:rFonts w:ascii="方正书宋_GBK" w:eastAsia="方正书宋_GBK"/>
              </w:rPr>
              <w:t>8.50</w:t>
            </w:r>
          </w:p>
        </w:tc>
        <w:tc>
          <w:tcPr>
            <w:tcW w:w="848" w:type="dxa"/>
            <w:vAlign w:val="center"/>
          </w:tcPr>
          <w:p w:rsidR="00253FDE" w:rsidRDefault="00253FDE">
            <w:pPr>
              <w:spacing w:line="300" w:lineRule="exact"/>
              <w:jc w:val="right"/>
              <w:rPr>
                <w:rFonts w:ascii="方正书宋_GBK" w:eastAsia="方正书宋_GBK"/>
              </w:rPr>
            </w:pPr>
          </w:p>
        </w:tc>
        <w:tc>
          <w:tcPr>
            <w:tcW w:w="848" w:type="dxa"/>
            <w:vAlign w:val="center"/>
          </w:tcPr>
          <w:p w:rsidR="00253FDE" w:rsidRDefault="00253FDE">
            <w:pPr>
              <w:spacing w:line="300" w:lineRule="exact"/>
              <w:jc w:val="right"/>
              <w:rPr>
                <w:rFonts w:ascii="方正书宋_GBK" w:eastAsia="方正书宋_GBK"/>
              </w:rPr>
            </w:pPr>
          </w:p>
        </w:tc>
        <w:tc>
          <w:tcPr>
            <w:tcW w:w="848" w:type="dxa"/>
            <w:vAlign w:val="center"/>
          </w:tcPr>
          <w:p w:rsidR="00253FDE" w:rsidRDefault="00253FDE">
            <w:pPr>
              <w:spacing w:line="300" w:lineRule="exact"/>
              <w:jc w:val="right"/>
              <w:rPr>
                <w:rFonts w:ascii="方正书宋_GBK" w:eastAsia="方正书宋_GBK"/>
              </w:rPr>
            </w:pPr>
          </w:p>
        </w:tc>
        <w:tc>
          <w:tcPr>
            <w:tcW w:w="798" w:type="dxa"/>
            <w:vAlign w:val="center"/>
          </w:tcPr>
          <w:p w:rsidR="00253FDE" w:rsidRDefault="00253FDE">
            <w:pPr>
              <w:spacing w:line="300" w:lineRule="exact"/>
              <w:jc w:val="right"/>
              <w:rPr>
                <w:rFonts w:ascii="方正书宋_GBK" w:eastAsia="方正书宋_GBK"/>
              </w:rPr>
            </w:pPr>
          </w:p>
        </w:tc>
      </w:tr>
      <w:tr w:rsidR="00253FDE">
        <w:trPr>
          <w:jc w:val="center"/>
        </w:trPr>
        <w:tc>
          <w:tcPr>
            <w:tcW w:w="2287"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购置办公设备办公家具经费</w:t>
            </w:r>
          </w:p>
        </w:tc>
        <w:tc>
          <w:tcPr>
            <w:tcW w:w="1024" w:type="dxa"/>
            <w:vAlign w:val="center"/>
          </w:tcPr>
          <w:p w:rsidR="00253FDE" w:rsidRDefault="00253FDE">
            <w:pPr>
              <w:spacing w:line="300" w:lineRule="exact"/>
              <w:jc w:val="right"/>
              <w:rPr>
                <w:rFonts w:ascii="方正书宋_GBK" w:eastAsia="方正书宋_GBK"/>
              </w:rPr>
            </w:pPr>
            <w:r>
              <w:rPr>
                <w:rFonts w:ascii="方正书宋_GBK" w:eastAsia="方正书宋_GBK"/>
              </w:rPr>
              <w:t>7.00</w:t>
            </w:r>
          </w:p>
        </w:tc>
        <w:tc>
          <w:tcPr>
            <w:tcW w:w="847"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计算机设备</w:t>
            </w:r>
          </w:p>
        </w:tc>
        <w:tc>
          <w:tcPr>
            <w:tcW w:w="1189" w:type="dxa"/>
            <w:vAlign w:val="center"/>
          </w:tcPr>
          <w:p w:rsidR="00253FDE" w:rsidRDefault="00253FDE">
            <w:pPr>
              <w:spacing w:line="300" w:lineRule="exact"/>
              <w:jc w:val="left"/>
              <w:rPr>
                <w:rFonts w:ascii="方正书宋_GBK" w:eastAsia="方正书宋_GBK"/>
              </w:rPr>
            </w:pPr>
            <w:r>
              <w:rPr>
                <w:rFonts w:ascii="方正书宋_GBK" w:eastAsia="方正书宋_GBK"/>
              </w:rPr>
              <w:t>A020101</w:t>
            </w:r>
          </w:p>
        </w:tc>
        <w:tc>
          <w:tcPr>
            <w:tcW w:w="847" w:type="dxa"/>
            <w:vAlign w:val="center"/>
          </w:tcPr>
          <w:p w:rsidR="00253FDE" w:rsidRDefault="00253FDE">
            <w:pPr>
              <w:spacing w:line="300" w:lineRule="exact"/>
              <w:jc w:val="left"/>
              <w:rPr>
                <w:rFonts w:ascii="方正书宋_GBK" w:eastAsia="方正书宋_GBK"/>
              </w:rPr>
            </w:pPr>
          </w:p>
        </w:tc>
        <w:tc>
          <w:tcPr>
            <w:tcW w:w="847" w:type="dxa"/>
            <w:vAlign w:val="center"/>
          </w:tcPr>
          <w:p w:rsidR="00253FDE" w:rsidRDefault="00253FDE">
            <w:pPr>
              <w:spacing w:line="300" w:lineRule="exact"/>
              <w:jc w:val="right"/>
              <w:rPr>
                <w:rFonts w:ascii="方正书宋_GBK" w:eastAsia="方正书宋_GBK"/>
              </w:rPr>
            </w:pPr>
            <w:r>
              <w:rPr>
                <w:rFonts w:ascii="方正书宋_GBK" w:eastAsia="方正书宋_GBK"/>
              </w:rPr>
              <w:t>10</w:t>
            </w:r>
          </w:p>
        </w:tc>
        <w:tc>
          <w:tcPr>
            <w:tcW w:w="866" w:type="dxa"/>
            <w:vAlign w:val="center"/>
          </w:tcPr>
          <w:p w:rsidR="00253FDE" w:rsidRDefault="00253FDE">
            <w:pPr>
              <w:spacing w:line="300" w:lineRule="exact"/>
              <w:jc w:val="right"/>
              <w:rPr>
                <w:rFonts w:ascii="方正书宋_GBK" w:eastAsia="方正书宋_GBK"/>
              </w:rPr>
            </w:pPr>
            <w:r>
              <w:rPr>
                <w:rFonts w:ascii="方正书宋_GBK" w:eastAsia="方正书宋_GBK"/>
              </w:rPr>
              <w:t>0.48</w:t>
            </w:r>
          </w:p>
        </w:tc>
        <w:tc>
          <w:tcPr>
            <w:tcW w:w="847" w:type="dxa"/>
            <w:vAlign w:val="center"/>
          </w:tcPr>
          <w:p w:rsidR="00253FDE" w:rsidRDefault="00253FDE">
            <w:pPr>
              <w:spacing w:line="300" w:lineRule="exact"/>
              <w:jc w:val="right"/>
              <w:rPr>
                <w:rFonts w:ascii="方正书宋_GBK" w:eastAsia="方正书宋_GBK"/>
              </w:rPr>
            </w:pPr>
            <w:r>
              <w:rPr>
                <w:rFonts w:ascii="方正书宋_GBK" w:eastAsia="方正书宋_GBK"/>
              </w:rPr>
              <w:t>4.80</w:t>
            </w:r>
          </w:p>
        </w:tc>
        <w:tc>
          <w:tcPr>
            <w:tcW w:w="847" w:type="dxa"/>
            <w:vAlign w:val="center"/>
          </w:tcPr>
          <w:p w:rsidR="00253FDE" w:rsidRDefault="00253FDE">
            <w:pPr>
              <w:spacing w:line="300" w:lineRule="exact"/>
              <w:jc w:val="right"/>
              <w:rPr>
                <w:rFonts w:ascii="方正书宋_GBK" w:eastAsia="方正书宋_GBK"/>
              </w:rPr>
            </w:pPr>
            <w:r>
              <w:rPr>
                <w:rFonts w:ascii="方正书宋_GBK" w:eastAsia="方正书宋_GBK"/>
              </w:rPr>
              <w:t>4.80</w:t>
            </w:r>
          </w:p>
        </w:tc>
        <w:tc>
          <w:tcPr>
            <w:tcW w:w="848" w:type="dxa"/>
            <w:vAlign w:val="center"/>
          </w:tcPr>
          <w:p w:rsidR="00253FDE" w:rsidRDefault="00253FDE">
            <w:pPr>
              <w:spacing w:line="300" w:lineRule="exact"/>
              <w:jc w:val="right"/>
              <w:rPr>
                <w:rFonts w:ascii="方正书宋_GBK" w:eastAsia="方正书宋_GBK"/>
              </w:rPr>
            </w:pPr>
            <w:r>
              <w:rPr>
                <w:rFonts w:ascii="方正书宋_GBK" w:eastAsia="方正书宋_GBK"/>
              </w:rPr>
              <w:t>4.80</w:t>
            </w:r>
          </w:p>
        </w:tc>
        <w:tc>
          <w:tcPr>
            <w:tcW w:w="848" w:type="dxa"/>
            <w:vAlign w:val="center"/>
          </w:tcPr>
          <w:p w:rsidR="00253FDE" w:rsidRDefault="00253FDE">
            <w:pPr>
              <w:spacing w:line="300" w:lineRule="exact"/>
              <w:jc w:val="right"/>
              <w:rPr>
                <w:rFonts w:ascii="方正书宋_GBK" w:eastAsia="方正书宋_GBK"/>
              </w:rPr>
            </w:pPr>
          </w:p>
        </w:tc>
        <w:tc>
          <w:tcPr>
            <w:tcW w:w="848" w:type="dxa"/>
            <w:vAlign w:val="center"/>
          </w:tcPr>
          <w:p w:rsidR="00253FDE" w:rsidRDefault="00253FDE">
            <w:pPr>
              <w:spacing w:line="300" w:lineRule="exact"/>
              <w:jc w:val="right"/>
              <w:rPr>
                <w:rFonts w:ascii="方正书宋_GBK" w:eastAsia="方正书宋_GBK"/>
              </w:rPr>
            </w:pPr>
          </w:p>
        </w:tc>
        <w:tc>
          <w:tcPr>
            <w:tcW w:w="848" w:type="dxa"/>
            <w:vAlign w:val="center"/>
          </w:tcPr>
          <w:p w:rsidR="00253FDE" w:rsidRDefault="00253FDE">
            <w:pPr>
              <w:spacing w:line="300" w:lineRule="exact"/>
              <w:jc w:val="right"/>
              <w:rPr>
                <w:rFonts w:ascii="方正书宋_GBK" w:eastAsia="方正书宋_GBK"/>
              </w:rPr>
            </w:pPr>
          </w:p>
        </w:tc>
        <w:tc>
          <w:tcPr>
            <w:tcW w:w="798" w:type="dxa"/>
            <w:vAlign w:val="center"/>
          </w:tcPr>
          <w:p w:rsidR="00253FDE" w:rsidRDefault="00253FDE">
            <w:pPr>
              <w:spacing w:line="300" w:lineRule="exact"/>
              <w:jc w:val="right"/>
              <w:rPr>
                <w:rFonts w:ascii="方正书宋_GBK" w:eastAsia="方正书宋_GBK"/>
              </w:rPr>
            </w:pPr>
          </w:p>
        </w:tc>
      </w:tr>
      <w:tr w:rsidR="00253FDE">
        <w:trPr>
          <w:jc w:val="center"/>
        </w:trPr>
        <w:tc>
          <w:tcPr>
            <w:tcW w:w="2287"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购置办公设备办公家具经费</w:t>
            </w:r>
          </w:p>
        </w:tc>
        <w:tc>
          <w:tcPr>
            <w:tcW w:w="1024" w:type="dxa"/>
            <w:vAlign w:val="center"/>
          </w:tcPr>
          <w:p w:rsidR="00253FDE" w:rsidRDefault="00253FDE">
            <w:pPr>
              <w:spacing w:line="300" w:lineRule="exact"/>
              <w:jc w:val="right"/>
              <w:rPr>
                <w:rFonts w:ascii="方正书宋_GBK" w:eastAsia="方正书宋_GBK"/>
              </w:rPr>
            </w:pPr>
            <w:r>
              <w:rPr>
                <w:rFonts w:ascii="方正书宋_GBK" w:eastAsia="方正书宋_GBK"/>
              </w:rPr>
              <w:t>7.00</w:t>
            </w:r>
          </w:p>
        </w:tc>
        <w:tc>
          <w:tcPr>
            <w:tcW w:w="847"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计算机设备</w:t>
            </w:r>
          </w:p>
        </w:tc>
        <w:tc>
          <w:tcPr>
            <w:tcW w:w="1189" w:type="dxa"/>
            <w:vAlign w:val="center"/>
          </w:tcPr>
          <w:p w:rsidR="00253FDE" w:rsidRDefault="00253FDE">
            <w:pPr>
              <w:spacing w:line="300" w:lineRule="exact"/>
              <w:jc w:val="left"/>
              <w:rPr>
                <w:rFonts w:ascii="方正书宋_GBK" w:eastAsia="方正书宋_GBK"/>
              </w:rPr>
            </w:pPr>
            <w:r>
              <w:rPr>
                <w:rFonts w:ascii="方正书宋_GBK" w:eastAsia="方正书宋_GBK"/>
              </w:rPr>
              <w:t>A020101</w:t>
            </w:r>
          </w:p>
        </w:tc>
        <w:tc>
          <w:tcPr>
            <w:tcW w:w="847" w:type="dxa"/>
            <w:vAlign w:val="center"/>
          </w:tcPr>
          <w:p w:rsidR="00253FDE" w:rsidRDefault="00253FDE">
            <w:pPr>
              <w:spacing w:line="300" w:lineRule="exact"/>
              <w:jc w:val="left"/>
              <w:rPr>
                <w:rFonts w:ascii="方正书宋_GBK" w:eastAsia="方正书宋_GBK"/>
              </w:rPr>
            </w:pPr>
          </w:p>
        </w:tc>
        <w:tc>
          <w:tcPr>
            <w:tcW w:w="847" w:type="dxa"/>
            <w:vAlign w:val="center"/>
          </w:tcPr>
          <w:p w:rsidR="00253FDE" w:rsidRDefault="00253FDE">
            <w:pPr>
              <w:spacing w:line="300" w:lineRule="exact"/>
              <w:jc w:val="right"/>
              <w:rPr>
                <w:rFonts w:ascii="方正书宋_GBK" w:eastAsia="方正书宋_GBK"/>
              </w:rPr>
            </w:pPr>
            <w:r>
              <w:rPr>
                <w:rFonts w:ascii="方正书宋_GBK" w:eastAsia="方正书宋_GBK"/>
              </w:rPr>
              <w:t>1</w:t>
            </w:r>
          </w:p>
        </w:tc>
        <w:tc>
          <w:tcPr>
            <w:tcW w:w="866" w:type="dxa"/>
            <w:vAlign w:val="center"/>
          </w:tcPr>
          <w:p w:rsidR="00253FDE" w:rsidRDefault="00253FDE">
            <w:pPr>
              <w:spacing w:line="300" w:lineRule="exact"/>
              <w:jc w:val="right"/>
              <w:rPr>
                <w:rFonts w:ascii="方正书宋_GBK" w:eastAsia="方正书宋_GBK"/>
              </w:rPr>
            </w:pPr>
            <w:r>
              <w:rPr>
                <w:rFonts w:ascii="方正书宋_GBK" w:eastAsia="方正书宋_GBK"/>
              </w:rPr>
              <w:t>0.54</w:t>
            </w:r>
          </w:p>
        </w:tc>
        <w:tc>
          <w:tcPr>
            <w:tcW w:w="847" w:type="dxa"/>
            <w:vAlign w:val="center"/>
          </w:tcPr>
          <w:p w:rsidR="00253FDE" w:rsidRDefault="00253FDE">
            <w:pPr>
              <w:spacing w:line="300" w:lineRule="exact"/>
              <w:jc w:val="right"/>
              <w:rPr>
                <w:rFonts w:ascii="方正书宋_GBK" w:eastAsia="方正书宋_GBK"/>
              </w:rPr>
            </w:pPr>
            <w:r>
              <w:rPr>
                <w:rFonts w:ascii="方正书宋_GBK" w:eastAsia="方正书宋_GBK"/>
              </w:rPr>
              <w:t>0.54</w:t>
            </w:r>
          </w:p>
        </w:tc>
        <w:tc>
          <w:tcPr>
            <w:tcW w:w="847" w:type="dxa"/>
            <w:vAlign w:val="center"/>
          </w:tcPr>
          <w:p w:rsidR="00253FDE" w:rsidRDefault="00253FDE">
            <w:pPr>
              <w:spacing w:line="300" w:lineRule="exact"/>
              <w:jc w:val="right"/>
              <w:rPr>
                <w:rFonts w:ascii="方正书宋_GBK" w:eastAsia="方正书宋_GBK"/>
              </w:rPr>
            </w:pPr>
            <w:r>
              <w:rPr>
                <w:rFonts w:ascii="方正书宋_GBK" w:eastAsia="方正书宋_GBK"/>
              </w:rPr>
              <w:t>0.54</w:t>
            </w:r>
          </w:p>
        </w:tc>
        <w:tc>
          <w:tcPr>
            <w:tcW w:w="848" w:type="dxa"/>
            <w:vAlign w:val="center"/>
          </w:tcPr>
          <w:p w:rsidR="00253FDE" w:rsidRDefault="00253FDE">
            <w:pPr>
              <w:spacing w:line="300" w:lineRule="exact"/>
              <w:jc w:val="right"/>
              <w:rPr>
                <w:rFonts w:ascii="方正书宋_GBK" w:eastAsia="方正书宋_GBK"/>
              </w:rPr>
            </w:pPr>
            <w:r>
              <w:rPr>
                <w:rFonts w:ascii="方正书宋_GBK" w:eastAsia="方正书宋_GBK"/>
              </w:rPr>
              <w:t>0.54</w:t>
            </w:r>
          </w:p>
        </w:tc>
        <w:tc>
          <w:tcPr>
            <w:tcW w:w="848" w:type="dxa"/>
            <w:vAlign w:val="center"/>
          </w:tcPr>
          <w:p w:rsidR="00253FDE" w:rsidRDefault="00253FDE">
            <w:pPr>
              <w:spacing w:line="300" w:lineRule="exact"/>
              <w:jc w:val="right"/>
              <w:rPr>
                <w:rFonts w:ascii="方正书宋_GBK" w:eastAsia="方正书宋_GBK"/>
              </w:rPr>
            </w:pPr>
          </w:p>
        </w:tc>
        <w:tc>
          <w:tcPr>
            <w:tcW w:w="848" w:type="dxa"/>
            <w:vAlign w:val="center"/>
          </w:tcPr>
          <w:p w:rsidR="00253FDE" w:rsidRDefault="00253FDE">
            <w:pPr>
              <w:spacing w:line="300" w:lineRule="exact"/>
              <w:jc w:val="right"/>
              <w:rPr>
                <w:rFonts w:ascii="方正书宋_GBK" w:eastAsia="方正书宋_GBK"/>
              </w:rPr>
            </w:pPr>
          </w:p>
        </w:tc>
        <w:tc>
          <w:tcPr>
            <w:tcW w:w="848" w:type="dxa"/>
            <w:vAlign w:val="center"/>
          </w:tcPr>
          <w:p w:rsidR="00253FDE" w:rsidRDefault="00253FDE">
            <w:pPr>
              <w:spacing w:line="300" w:lineRule="exact"/>
              <w:jc w:val="right"/>
              <w:rPr>
                <w:rFonts w:ascii="方正书宋_GBK" w:eastAsia="方正书宋_GBK"/>
              </w:rPr>
            </w:pPr>
          </w:p>
        </w:tc>
        <w:tc>
          <w:tcPr>
            <w:tcW w:w="798" w:type="dxa"/>
            <w:vAlign w:val="center"/>
          </w:tcPr>
          <w:p w:rsidR="00253FDE" w:rsidRDefault="00253FDE">
            <w:pPr>
              <w:spacing w:line="300" w:lineRule="exact"/>
              <w:jc w:val="right"/>
              <w:rPr>
                <w:rFonts w:ascii="方正书宋_GBK" w:eastAsia="方正书宋_GBK"/>
              </w:rPr>
            </w:pPr>
          </w:p>
        </w:tc>
      </w:tr>
      <w:tr w:rsidR="00253FDE">
        <w:trPr>
          <w:jc w:val="center"/>
        </w:trPr>
        <w:tc>
          <w:tcPr>
            <w:tcW w:w="2287"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购置办公设备办公家具经费</w:t>
            </w:r>
          </w:p>
        </w:tc>
        <w:tc>
          <w:tcPr>
            <w:tcW w:w="1024" w:type="dxa"/>
            <w:vAlign w:val="center"/>
          </w:tcPr>
          <w:p w:rsidR="00253FDE" w:rsidRDefault="00253FDE">
            <w:pPr>
              <w:spacing w:line="300" w:lineRule="exact"/>
              <w:jc w:val="right"/>
              <w:rPr>
                <w:rFonts w:ascii="方正书宋_GBK" w:eastAsia="方正书宋_GBK"/>
              </w:rPr>
            </w:pPr>
            <w:r>
              <w:rPr>
                <w:rFonts w:ascii="方正书宋_GBK" w:eastAsia="方正书宋_GBK"/>
              </w:rPr>
              <w:t>7.00</w:t>
            </w:r>
          </w:p>
        </w:tc>
        <w:tc>
          <w:tcPr>
            <w:tcW w:w="847"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打印设备</w:t>
            </w:r>
          </w:p>
        </w:tc>
        <w:tc>
          <w:tcPr>
            <w:tcW w:w="1189" w:type="dxa"/>
            <w:vAlign w:val="center"/>
          </w:tcPr>
          <w:p w:rsidR="00253FDE" w:rsidRDefault="00253FDE">
            <w:pPr>
              <w:spacing w:line="300" w:lineRule="exact"/>
              <w:jc w:val="left"/>
              <w:rPr>
                <w:rFonts w:ascii="方正书宋_GBK" w:eastAsia="方正书宋_GBK"/>
              </w:rPr>
            </w:pPr>
            <w:r>
              <w:rPr>
                <w:rFonts w:ascii="方正书宋_GBK" w:eastAsia="方正书宋_GBK"/>
              </w:rPr>
              <w:t>A02010601</w:t>
            </w:r>
          </w:p>
        </w:tc>
        <w:tc>
          <w:tcPr>
            <w:tcW w:w="847" w:type="dxa"/>
            <w:vAlign w:val="center"/>
          </w:tcPr>
          <w:p w:rsidR="00253FDE" w:rsidRDefault="00253FDE">
            <w:pPr>
              <w:spacing w:line="300" w:lineRule="exact"/>
              <w:jc w:val="left"/>
              <w:rPr>
                <w:rFonts w:ascii="方正书宋_GBK" w:eastAsia="方正书宋_GBK"/>
              </w:rPr>
            </w:pPr>
          </w:p>
        </w:tc>
        <w:tc>
          <w:tcPr>
            <w:tcW w:w="847" w:type="dxa"/>
            <w:vAlign w:val="center"/>
          </w:tcPr>
          <w:p w:rsidR="00253FDE" w:rsidRDefault="00253FDE">
            <w:pPr>
              <w:spacing w:line="300" w:lineRule="exact"/>
              <w:jc w:val="right"/>
              <w:rPr>
                <w:rFonts w:ascii="方正书宋_GBK" w:eastAsia="方正书宋_GBK"/>
              </w:rPr>
            </w:pPr>
            <w:r>
              <w:rPr>
                <w:rFonts w:ascii="方正书宋_GBK" w:eastAsia="方正书宋_GBK"/>
              </w:rPr>
              <w:t>2</w:t>
            </w:r>
          </w:p>
        </w:tc>
        <w:tc>
          <w:tcPr>
            <w:tcW w:w="866" w:type="dxa"/>
            <w:vAlign w:val="center"/>
          </w:tcPr>
          <w:p w:rsidR="00253FDE" w:rsidRDefault="00253FDE">
            <w:pPr>
              <w:spacing w:line="300" w:lineRule="exact"/>
              <w:jc w:val="right"/>
              <w:rPr>
                <w:rFonts w:ascii="方正书宋_GBK" w:eastAsia="方正书宋_GBK"/>
              </w:rPr>
            </w:pPr>
            <w:r>
              <w:rPr>
                <w:rFonts w:ascii="方正书宋_GBK" w:eastAsia="方正书宋_GBK"/>
              </w:rPr>
              <w:t>0.25</w:t>
            </w:r>
          </w:p>
        </w:tc>
        <w:tc>
          <w:tcPr>
            <w:tcW w:w="847" w:type="dxa"/>
            <w:vAlign w:val="center"/>
          </w:tcPr>
          <w:p w:rsidR="00253FDE" w:rsidRDefault="00253FDE">
            <w:pPr>
              <w:spacing w:line="300" w:lineRule="exact"/>
              <w:jc w:val="right"/>
              <w:rPr>
                <w:rFonts w:ascii="方正书宋_GBK" w:eastAsia="方正书宋_GBK"/>
              </w:rPr>
            </w:pPr>
            <w:r>
              <w:rPr>
                <w:rFonts w:ascii="方正书宋_GBK" w:eastAsia="方正书宋_GBK"/>
              </w:rPr>
              <w:t>0.50</w:t>
            </w:r>
          </w:p>
        </w:tc>
        <w:tc>
          <w:tcPr>
            <w:tcW w:w="847" w:type="dxa"/>
            <w:vAlign w:val="center"/>
          </w:tcPr>
          <w:p w:rsidR="00253FDE" w:rsidRDefault="00253FDE">
            <w:pPr>
              <w:spacing w:line="300" w:lineRule="exact"/>
              <w:jc w:val="right"/>
              <w:rPr>
                <w:rFonts w:ascii="方正书宋_GBK" w:eastAsia="方正书宋_GBK"/>
              </w:rPr>
            </w:pPr>
            <w:r>
              <w:rPr>
                <w:rFonts w:ascii="方正书宋_GBK" w:eastAsia="方正书宋_GBK"/>
              </w:rPr>
              <w:t>0.50</w:t>
            </w:r>
          </w:p>
        </w:tc>
        <w:tc>
          <w:tcPr>
            <w:tcW w:w="848" w:type="dxa"/>
            <w:vAlign w:val="center"/>
          </w:tcPr>
          <w:p w:rsidR="00253FDE" w:rsidRDefault="00253FDE">
            <w:pPr>
              <w:spacing w:line="300" w:lineRule="exact"/>
              <w:jc w:val="right"/>
              <w:rPr>
                <w:rFonts w:ascii="方正书宋_GBK" w:eastAsia="方正书宋_GBK"/>
              </w:rPr>
            </w:pPr>
            <w:r>
              <w:rPr>
                <w:rFonts w:ascii="方正书宋_GBK" w:eastAsia="方正书宋_GBK"/>
              </w:rPr>
              <w:t>0.50</w:t>
            </w:r>
          </w:p>
        </w:tc>
        <w:tc>
          <w:tcPr>
            <w:tcW w:w="848" w:type="dxa"/>
            <w:vAlign w:val="center"/>
          </w:tcPr>
          <w:p w:rsidR="00253FDE" w:rsidRDefault="00253FDE">
            <w:pPr>
              <w:spacing w:line="300" w:lineRule="exact"/>
              <w:jc w:val="right"/>
              <w:rPr>
                <w:rFonts w:ascii="方正书宋_GBK" w:eastAsia="方正书宋_GBK"/>
              </w:rPr>
            </w:pPr>
          </w:p>
        </w:tc>
        <w:tc>
          <w:tcPr>
            <w:tcW w:w="848" w:type="dxa"/>
            <w:vAlign w:val="center"/>
          </w:tcPr>
          <w:p w:rsidR="00253FDE" w:rsidRDefault="00253FDE">
            <w:pPr>
              <w:spacing w:line="300" w:lineRule="exact"/>
              <w:jc w:val="right"/>
              <w:rPr>
                <w:rFonts w:ascii="方正书宋_GBK" w:eastAsia="方正书宋_GBK"/>
              </w:rPr>
            </w:pPr>
          </w:p>
        </w:tc>
        <w:tc>
          <w:tcPr>
            <w:tcW w:w="848" w:type="dxa"/>
            <w:vAlign w:val="center"/>
          </w:tcPr>
          <w:p w:rsidR="00253FDE" w:rsidRDefault="00253FDE">
            <w:pPr>
              <w:spacing w:line="300" w:lineRule="exact"/>
              <w:jc w:val="right"/>
              <w:rPr>
                <w:rFonts w:ascii="方正书宋_GBK" w:eastAsia="方正书宋_GBK"/>
              </w:rPr>
            </w:pPr>
          </w:p>
        </w:tc>
        <w:tc>
          <w:tcPr>
            <w:tcW w:w="798" w:type="dxa"/>
            <w:vAlign w:val="center"/>
          </w:tcPr>
          <w:p w:rsidR="00253FDE" w:rsidRDefault="00253FDE">
            <w:pPr>
              <w:spacing w:line="300" w:lineRule="exact"/>
              <w:jc w:val="right"/>
              <w:rPr>
                <w:rFonts w:ascii="方正书宋_GBK" w:eastAsia="方正书宋_GBK"/>
              </w:rPr>
            </w:pPr>
          </w:p>
        </w:tc>
      </w:tr>
      <w:tr w:rsidR="00253FDE">
        <w:trPr>
          <w:jc w:val="center"/>
        </w:trPr>
        <w:tc>
          <w:tcPr>
            <w:tcW w:w="2287"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购置办公设备办公家具经费</w:t>
            </w:r>
          </w:p>
        </w:tc>
        <w:tc>
          <w:tcPr>
            <w:tcW w:w="1024" w:type="dxa"/>
            <w:vAlign w:val="center"/>
          </w:tcPr>
          <w:p w:rsidR="00253FDE" w:rsidRDefault="00253FDE">
            <w:pPr>
              <w:spacing w:line="300" w:lineRule="exact"/>
              <w:jc w:val="right"/>
              <w:rPr>
                <w:rFonts w:ascii="方正书宋_GBK" w:eastAsia="方正书宋_GBK"/>
              </w:rPr>
            </w:pPr>
            <w:r>
              <w:rPr>
                <w:rFonts w:ascii="方正书宋_GBK" w:eastAsia="方正书宋_GBK"/>
              </w:rPr>
              <w:t>7.00</w:t>
            </w:r>
          </w:p>
        </w:tc>
        <w:tc>
          <w:tcPr>
            <w:tcW w:w="847"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办公设备</w:t>
            </w:r>
          </w:p>
        </w:tc>
        <w:tc>
          <w:tcPr>
            <w:tcW w:w="1189" w:type="dxa"/>
            <w:vAlign w:val="center"/>
          </w:tcPr>
          <w:p w:rsidR="00253FDE" w:rsidRDefault="00253FDE">
            <w:pPr>
              <w:spacing w:line="300" w:lineRule="exact"/>
              <w:jc w:val="left"/>
              <w:rPr>
                <w:rFonts w:ascii="方正书宋_GBK" w:eastAsia="方正书宋_GBK"/>
              </w:rPr>
            </w:pPr>
            <w:r>
              <w:rPr>
                <w:rFonts w:ascii="方正书宋_GBK" w:eastAsia="方正书宋_GBK"/>
              </w:rPr>
              <w:t>A0202</w:t>
            </w:r>
          </w:p>
        </w:tc>
        <w:tc>
          <w:tcPr>
            <w:tcW w:w="847" w:type="dxa"/>
            <w:vAlign w:val="center"/>
          </w:tcPr>
          <w:p w:rsidR="00253FDE" w:rsidRDefault="00253FDE">
            <w:pPr>
              <w:spacing w:line="300" w:lineRule="exact"/>
              <w:jc w:val="left"/>
              <w:rPr>
                <w:rFonts w:ascii="方正书宋_GBK" w:eastAsia="方正书宋_GBK"/>
              </w:rPr>
            </w:pPr>
          </w:p>
        </w:tc>
        <w:tc>
          <w:tcPr>
            <w:tcW w:w="847" w:type="dxa"/>
            <w:vAlign w:val="center"/>
          </w:tcPr>
          <w:p w:rsidR="00253FDE" w:rsidRDefault="00253FDE">
            <w:pPr>
              <w:spacing w:line="300" w:lineRule="exact"/>
              <w:jc w:val="right"/>
              <w:rPr>
                <w:rFonts w:ascii="方正书宋_GBK" w:eastAsia="方正书宋_GBK"/>
              </w:rPr>
            </w:pPr>
            <w:r>
              <w:rPr>
                <w:rFonts w:ascii="方正书宋_GBK" w:eastAsia="方正书宋_GBK"/>
              </w:rPr>
              <w:t>1</w:t>
            </w:r>
          </w:p>
        </w:tc>
        <w:tc>
          <w:tcPr>
            <w:tcW w:w="866" w:type="dxa"/>
            <w:vAlign w:val="center"/>
          </w:tcPr>
          <w:p w:rsidR="00253FDE" w:rsidRDefault="00253FDE">
            <w:pPr>
              <w:spacing w:line="300" w:lineRule="exact"/>
              <w:jc w:val="right"/>
              <w:rPr>
                <w:rFonts w:ascii="方正书宋_GBK" w:eastAsia="方正书宋_GBK"/>
              </w:rPr>
            </w:pPr>
            <w:r>
              <w:rPr>
                <w:rFonts w:ascii="方正书宋_GBK" w:eastAsia="方正书宋_GBK"/>
              </w:rPr>
              <w:t>0.16</w:t>
            </w:r>
          </w:p>
        </w:tc>
        <w:tc>
          <w:tcPr>
            <w:tcW w:w="847" w:type="dxa"/>
            <w:vAlign w:val="center"/>
          </w:tcPr>
          <w:p w:rsidR="00253FDE" w:rsidRDefault="00253FDE">
            <w:pPr>
              <w:spacing w:line="300" w:lineRule="exact"/>
              <w:jc w:val="right"/>
              <w:rPr>
                <w:rFonts w:ascii="方正书宋_GBK" w:eastAsia="方正书宋_GBK"/>
              </w:rPr>
            </w:pPr>
            <w:r>
              <w:rPr>
                <w:rFonts w:ascii="方正书宋_GBK" w:eastAsia="方正书宋_GBK"/>
              </w:rPr>
              <w:t>0.16</w:t>
            </w:r>
          </w:p>
        </w:tc>
        <w:tc>
          <w:tcPr>
            <w:tcW w:w="847" w:type="dxa"/>
            <w:vAlign w:val="center"/>
          </w:tcPr>
          <w:p w:rsidR="00253FDE" w:rsidRDefault="00253FDE">
            <w:pPr>
              <w:spacing w:line="300" w:lineRule="exact"/>
              <w:jc w:val="right"/>
              <w:rPr>
                <w:rFonts w:ascii="方正书宋_GBK" w:eastAsia="方正书宋_GBK"/>
              </w:rPr>
            </w:pPr>
            <w:r>
              <w:rPr>
                <w:rFonts w:ascii="方正书宋_GBK" w:eastAsia="方正书宋_GBK"/>
              </w:rPr>
              <w:t>0.16</w:t>
            </w:r>
          </w:p>
        </w:tc>
        <w:tc>
          <w:tcPr>
            <w:tcW w:w="848" w:type="dxa"/>
            <w:vAlign w:val="center"/>
          </w:tcPr>
          <w:p w:rsidR="00253FDE" w:rsidRDefault="00253FDE">
            <w:pPr>
              <w:spacing w:line="300" w:lineRule="exact"/>
              <w:jc w:val="right"/>
              <w:rPr>
                <w:rFonts w:ascii="方正书宋_GBK" w:eastAsia="方正书宋_GBK"/>
              </w:rPr>
            </w:pPr>
            <w:r>
              <w:rPr>
                <w:rFonts w:ascii="方正书宋_GBK" w:eastAsia="方正书宋_GBK"/>
              </w:rPr>
              <w:t>0.16</w:t>
            </w:r>
          </w:p>
        </w:tc>
        <w:tc>
          <w:tcPr>
            <w:tcW w:w="848" w:type="dxa"/>
            <w:vAlign w:val="center"/>
          </w:tcPr>
          <w:p w:rsidR="00253FDE" w:rsidRDefault="00253FDE">
            <w:pPr>
              <w:spacing w:line="300" w:lineRule="exact"/>
              <w:jc w:val="right"/>
              <w:rPr>
                <w:rFonts w:ascii="方正书宋_GBK" w:eastAsia="方正书宋_GBK"/>
              </w:rPr>
            </w:pPr>
          </w:p>
        </w:tc>
        <w:tc>
          <w:tcPr>
            <w:tcW w:w="848" w:type="dxa"/>
            <w:vAlign w:val="center"/>
          </w:tcPr>
          <w:p w:rsidR="00253FDE" w:rsidRDefault="00253FDE">
            <w:pPr>
              <w:spacing w:line="300" w:lineRule="exact"/>
              <w:jc w:val="right"/>
              <w:rPr>
                <w:rFonts w:ascii="方正书宋_GBK" w:eastAsia="方正书宋_GBK"/>
              </w:rPr>
            </w:pPr>
          </w:p>
        </w:tc>
        <w:tc>
          <w:tcPr>
            <w:tcW w:w="848" w:type="dxa"/>
            <w:vAlign w:val="center"/>
          </w:tcPr>
          <w:p w:rsidR="00253FDE" w:rsidRDefault="00253FDE">
            <w:pPr>
              <w:spacing w:line="300" w:lineRule="exact"/>
              <w:jc w:val="right"/>
              <w:rPr>
                <w:rFonts w:ascii="方正书宋_GBK" w:eastAsia="方正书宋_GBK"/>
              </w:rPr>
            </w:pPr>
          </w:p>
        </w:tc>
        <w:tc>
          <w:tcPr>
            <w:tcW w:w="798" w:type="dxa"/>
            <w:vAlign w:val="center"/>
          </w:tcPr>
          <w:p w:rsidR="00253FDE" w:rsidRDefault="00253FDE">
            <w:pPr>
              <w:spacing w:line="300" w:lineRule="exact"/>
              <w:jc w:val="right"/>
              <w:rPr>
                <w:rFonts w:ascii="方正书宋_GBK" w:eastAsia="方正书宋_GBK"/>
              </w:rPr>
            </w:pPr>
          </w:p>
        </w:tc>
      </w:tr>
      <w:tr w:rsidR="00253FDE">
        <w:trPr>
          <w:jc w:val="center"/>
        </w:trPr>
        <w:tc>
          <w:tcPr>
            <w:tcW w:w="2287"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购置办公设备办公家具经费</w:t>
            </w:r>
          </w:p>
        </w:tc>
        <w:tc>
          <w:tcPr>
            <w:tcW w:w="1024" w:type="dxa"/>
            <w:vAlign w:val="center"/>
          </w:tcPr>
          <w:p w:rsidR="00253FDE" w:rsidRDefault="00253FDE">
            <w:pPr>
              <w:spacing w:line="300" w:lineRule="exact"/>
              <w:jc w:val="right"/>
              <w:rPr>
                <w:rFonts w:ascii="方正书宋_GBK" w:eastAsia="方正书宋_GBK"/>
              </w:rPr>
            </w:pPr>
            <w:r>
              <w:rPr>
                <w:rFonts w:ascii="方正书宋_GBK" w:eastAsia="方正书宋_GBK"/>
              </w:rPr>
              <w:t>7.00</w:t>
            </w:r>
          </w:p>
        </w:tc>
        <w:tc>
          <w:tcPr>
            <w:tcW w:w="847" w:type="dxa"/>
            <w:vAlign w:val="center"/>
          </w:tcPr>
          <w:p w:rsidR="00253FDE" w:rsidRDefault="00253FDE">
            <w:pPr>
              <w:spacing w:line="300" w:lineRule="exact"/>
              <w:jc w:val="left"/>
              <w:rPr>
                <w:rFonts w:ascii="方正书宋_GBK" w:eastAsia="方正书宋_GBK"/>
              </w:rPr>
            </w:pPr>
            <w:r>
              <w:rPr>
                <w:rFonts w:ascii="方正书宋_GBK" w:eastAsia="方正书宋_GBK" w:hint="eastAsia"/>
              </w:rPr>
              <w:t>家具用具</w:t>
            </w:r>
          </w:p>
        </w:tc>
        <w:tc>
          <w:tcPr>
            <w:tcW w:w="1189" w:type="dxa"/>
            <w:vAlign w:val="center"/>
          </w:tcPr>
          <w:p w:rsidR="00253FDE" w:rsidRDefault="00253FDE">
            <w:pPr>
              <w:spacing w:line="300" w:lineRule="exact"/>
              <w:jc w:val="left"/>
              <w:rPr>
                <w:rFonts w:ascii="方正书宋_GBK" w:eastAsia="方正书宋_GBK"/>
              </w:rPr>
            </w:pPr>
            <w:r>
              <w:rPr>
                <w:rFonts w:ascii="方正书宋_GBK" w:eastAsia="方正书宋_GBK"/>
              </w:rPr>
              <w:t>A06</w:t>
            </w:r>
          </w:p>
        </w:tc>
        <w:tc>
          <w:tcPr>
            <w:tcW w:w="847" w:type="dxa"/>
            <w:vAlign w:val="center"/>
          </w:tcPr>
          <w:p w:rsidR="00253FDE" w:rsidRDefault="00253FDE">
            <w:pPr>
              <w:spacing w:line="300" w:lineRule="exact"/>
              <w:jc w:val="left"/>
              <w:rPr>
                <w:rFonts w:ascii="方正书宋_GBK" w:eastAsia="方正书宋_GBK"/>
              </w:rPr>
            </w:pPr>
          </w:p>
        </w:tc>
        <w:tc>
          <w:tcPr>
            <w:tcW w:w="847" w:type="dxa"/>
            <w:vAlign w:val="center"/>
          </w:tcPr>
          <w:p w:rsidR="00253FDE" w:rsidRDefault="00253FDE">
            <w:pPr>
              <w:spacing w:line="300" w:lineRule="exact"/>
              <w:jc w:val="right"/>
              <w:rPr>
                <w:rFonts w:ascii="方正书宋_GBK" w:eastAsia="方正书宋_GBK"/>
              </w:rPr>
            </w:pPr>
            <w:r>
              <w:rPr>
                <w:rFonts w:ascii="方正书宋_GBK" w:eastAsia="方正书宋_GBK"/>
              </w:rPr>
              <w:t>10</w:t>
            </w:r>
          </w:p>
        </w:tc>
        <w:tc>
          <w:tcPr>
            <w:tcW w:w="866" w:type="dxa"/>
            <w:vAlign w:val="center"/>
          </w:tcPr>
          <w:p w:rsidR="00253FDE" w:rsidRDefault="00253FDE">
            <w:pPr>
              <w:spacing w:line="300" w:lineRule="exact"/>
              <w:jc w:val="right"/>
              <w:rPr>
                <w:rFonts w:ascii="方正书宋_GBK" w:eastAsia="方正书宋_GBK"/>
              </w:rPr>
            </w:pPr>
            <w:r>
              <w:rPr>
                <w:rFonts w:ascii="方正书宋_GBK" w:eastAsia="方正书宋_GBK"/>
              </w:rPr>
              <w:t>0.10</w:t>
            </w:r>
          </w:p>
        </w:tc>
        <w:tc>
          <w:tcPr>
            <w:tcW w:w="847" w:type="dxa"/>
            <w:vAlign w:val="center"/>
          </w:tcPr>
          <w:p w:rsidR="00253FDE" w:rsidRDefault="00253FDE">
            <w:pPr>
              <w:spacing w:line="300" w:lineRule="exact"/>
              <w:jc w:val="right"/>
              <w:rPr>
                <w:rFonts w:ascii="方正书宋_GBK" w:eastAsia="方正书宋_GBK"/>
              </w:rPr>
            </w:pPr>
            <w:r>
              <w:rPr>
                <w:rFonts w:ascii="方正书宋_GBK" w:eastAsia="方正书宋_GBK"/>
              </w:rPr>
              <w:t>1.00</w:t>
            </w:r>
          </w:p>
        </w:tc>
        <w:tc>
          <w:tcPr>
            <w:tcW w:w="847" w:type="dxa"/>
            <w:vAlign w:val="center"/>
          </w:tcPr>
          <w:p w:rsidR="00253FDE" w:rsidRDefault="00253FDE">
            <w:pPr>
              <w:spacing w:line="300" w:lineRule="exact"/>
              <w:jc w:val="right"/>
              <w:rPr>
                <w:rFonts w:ascii="方正书宋_GBK" w:eastAsia="方正书宋_GBK"/>
              </w:rPr>
            </w:pPr>
            <w:r>
              <w:rPr>
                <w:rFonts w:ascii="方正书宋_GBK" w:eastAsia="方正书宋_GBK"/>
              </w:rPr>
              <w:t>1.00</w:t>
            </w:r>
          </w:p>
        </w:tc>
        <w:tc>
          <w:tcPr>
            <w:tcW w:w="848" w:type="dxa"/>
            <w:vAlign w:val="center"/>
          </w:tcPr>
          <w:p w:rsidR="00253FDE" w:rsidRDefault="00253FDE">
            <w:pPr>
              <w:spacing w:line="300" w:lineRule="exact"/>
              <w:jc w:val="right"/>
              <w:rPr>
                <w:rFonts w:ascii="方正书宋_GBK" w:eastAsia="方正书宋_GBK"/>
              </w:rPr>
            </w:pPr>
            <w:r>
              <w:rPr>
                <w:rFonts w:ascii="方正书宋_GBK" w:eastAsia="方正书宋_GBK"/>
              </w:rPr>
              <w:t>1.00</w:t>
            </w:r>
          </w:p>
        </w:tc>
        <w:tc>
          <w:tcPr>
            <w:tcW w:w="848" w:type="dxa"/>
            <w:vAlign w:val="center"/>
          </w:tcPr>
          <w:p w:rsidR="00253FDE" w:rsidRDefault="00253FDE">
            <w:pPr>
              <w:spacing w:line="300" w:lineRule="exact"/>
              <w:jc w:val="right"/>
              <w:rPr>
                <w:rFonts w:ascii="方正书宋_GBK" w:eastAsia="方正书宋_GBK"/>
              </w:rPr>
            </w:pPr>
          </w:p>
        </w:tc>
        <w:tc>
          <w:tcPr>
            <w:tcW w:w="848" w:type="dxa"/>
            <w:vAlign w:val="center"/>
          </w:tcPr>
          <w:p w:rsidR="00253FDE" w:rsidRDefault="00253FDE">
            <w:pPr>
              <w:spacing w:line="300" w:lineRule="exact"/>
              <w:jc w:val="right"/>
              <w:rPr>
                <w:rFonts w:ascii="方正书宋_GBK" w:eastAsia="方正书宋_GBK"/>
              </w:rPr>
            </w:pPr>
          </w:p>
        </w:tc>
        <w:tc>
          <w:tcPr>
            <w:tcW w:w="848" w:type="dxa"/>
            <w:vAlign w:val="center"/>
          </w:tcPr>
          <w:p w:rsidR="00253FDE" w:rsidRDefault="00253FDE">
            <w:pPr>
              <w:spacing w:line="300" w:lineRule="exact"/>
              <w:jc w:val="right"/>
              <w:rPr>
                <w:rFonts w:ascii="方正书宋_GBK" w:eastAsia="方正书宋_GBK"/>
              </w:rPr>
            </w:pPr>
          </w:p>
        </w:tc>
        <w:tc>
          <w:tcPr>
            <w:tcW w:w="798" w:type="dxa"/>
            <w:vAlign w:val="center"/>
          </w:tcPr>
          <w:p w:rsidR="00253FDE" w:rsidRDefault="00253FDE">
            <w:pPr>
              <w:spacing w:line="300" w:lineRule="exact"/>
              <w:jc w:val="right"/>
              <w:rPr>
                <w:rFonts w:ascii="方正书宋_GBK" w:eastAsia="方正书宋_GBK"/>
              </w:rPr>
            </w:pPr>
          </w:p>
        </w:tc>
      </w:tr>
    </w:tbl>
    <w:p w:rsidR="00253FDE" w:rsidRDefault="00253FDE">
      <w:pPr>
        <w:autoSpaceDE w:val="0"/>
        <w:autoSpaceDN w:val="0"/>
        <w:adjustRightInd w:val="0"/>
        <w:ind w:left="198" w:firstLineChars="200" w:firstLine="640"/>
        <w:jc w:val="left"/>
        <w:rPr>
          <w:rFonts w:ascii="黑体" w:eastAsia="黑体" w:hAnsi="黑体"/>
          <w:sz w:val="32"/>
          <w:szCs w:val="32"/>
        </w:rPr>
      </w:pPr>
    </w:p>
    <w:p w:rsidR="00253FDE" w:rsidRDefault="00253FDE" w:rsidP="008C0FBB">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七、国有资产信息</w:t>
      </w:r>
    </w:p>
    <w:p w:rsidR="00253FDE" w:rsidRDefault="00253FDE" w:rsidP="008C0FBB">
      <w:pPr>
        <w:ind w:firstLineChars="200" w:firstLine="640"/>
        <w:outlineLvl w:val="0"/>
        <w:rPr>
          <w:rFonts w:ascii="仿宋" w:eastAsia="仿宋" w:hAnsi="仿宋"/>
          <w:sz w:val="32"/>
          <w:szCs w:val="32"/>
        </w:rPr>
      </w:pPr>
      <w:r>
        <w:rPr>
          <w:rFonts w:ascii="仿宋" w:eastAsia="仿宋" w:hAnsi="仿宋" w:hint="eastAsia"/>
          <w:sz w:val="32"/>
          <w:szCs w:val="32"/>
        </w:rPr>
        <w:t>霸州市科学技术局（含所属单位）上年末固定资产金额为</w:t>
      </w:r>
      <w:r>
        <w:rPr>
          <w:rFonts w:ascii="仿宋" w:eastAsia="仿宋" w:hAnsi="仿宋"/>
          <w:sz w:val="32"/>
          <w:szCs w:val="32"/>
        </w:rPr>
        <w:t>171.9</w:t>
      </w:r>
      <w:r>
        <w:rPr>
          <w:rFonts w:ascii="仿宋" w:eastAsia="仿宋" w:hAnsi="仿宋" w:hint="eastAsia"/>
          <w:sz w:val="32"/>
          <w:szCs w:val="32"/>
        </w:rPr>
        <w:t>万元，本年度本单位处室拟购置固定资产</w:t>
      </w:r>
      <w:r>
        <w:rPr>
          <w:rFonts w:ascii="仿宋" w:eastAsia="仿宋" w:hAnsi="仿宋"/>
          <w:sz w:val="32"/>
          <w:szCs w:val="32"/>
        </w:rPr>
        <w:t>7</w:t>
      </w:r>
      <w:r>
        <w:rPr>
          <w:rFonts w:ascii="仿宋" w:eastAsia="仿宋" w:hAnsi="仿宋" w:hint="eastAsia"/>
          <w:sz w:val="32"/>
          <w:szCs w:val="32"/>
        </w:rPr>
        <w:t>万元，主要为购买计算机设备、打印设备、办公家具等，已列入政府采购预算。详见下表。</w:t>
      </w:r>
    </w:p>
    <w:tbl>
      <w:tblPr>
        <w:tblW w:w="13482" w:type="dxa"/>
        <w:tblInd w:w="93" w:type="dxa"/>
        <w:tblLayout w:type="fixed"/>
        <w:tblLook w:val="00A0"/>
      </w:tblPr>
      <w:tblGrid>
        <w:gridCol w:w="5224"/>
        <w:gridCol w:w="3155"/>
        <w:gridCol w:w="5103"/>
      </w:tblGrid>
      <w:tr w:rsidR="00253FDE">
        <w:trPr>
          <w:trHeight w:val="705"/>
        </w:trPr>
        <w:tc>
          <w:tcPr>
            <w:tcW w:w="13482" w:type="dxa"/>
            <w:gridSpan w:val="3"/>
            <w:tcBorders>
              <w:top w:val="nil"/>
              <w:left w:val="nil"/>
              <w:bottom w:val="nil"/>
              <w:right w:val="nil"/>
            </w:tcBorders>
            <w:vAlign w:val="center"/>
          </w:tcPr>
          <w:p w:rsidR="00253FDE" w:rsidRDefault="00253FDE">
            <w:pPr>
              <w:widowControl/>
              <w:jc w:val="center"/>
              <w:rPr>
                <w:rFonts w:ascii="宋体" w:cs="宋体"/>
                <w:b/>
                <w:bCs/>
                <w:kern w:val="0"/>
                <w:sz w:val="32"/>
                <w:szCs w:val="32"/>
              </w:rPr>
            </w:pPr>
            <w:r>
              <w:rPr>
                <w:rFonts w:ascii="宋体" w:hAnsi="宋体" w:cs="宋体" w:hint="eastAsia"/>
                <w:b/>
                <w:bCs/>
                <w:kern w:val="0"/>
                <w:sz w:val="32"/>
                <w:szCs w:val="32"/>
              </w:rPr>
              <w:t>霸州市科学技术局部门固定资产占用情况表</w:t>
            </w:r>
          </w:p>
        </w:tc>
      </w:tr>
      <w:tr w:rsidR="00253FDE">
        <w:trPr>
          <w:trHeight w:val="510"/>
        </w:trPr>
        <w:tc>
          <w:tcPr>
            <w:tcW w:w="8379" w:type="dxa"/>
            <w:gridSpan w:val="2"/>
            <w:tcBorders>
              <w:top w:val="nil"/>
              <w:left w:val="nil"/>
              <w:bottom w:val="nil"/>
              <w:right w:val="nil"/>
            </w:tcBorders>
            <w:vAlign w:val="center"/>
          </w:tcPr>
          <w:p w:rsidR="00253FDE" w:rsidRDefault="00253FDE">
            <w:pPr>
              <w:widowControl/>
              <w:jc w:val="left"/>
              <w:rPr>
                <w:rFonts w:ascii="宋体" w:cs="宋体"/>
                <w:kern w:val="0"/>
                <w:sz w:val="22"/>
              </w:rPr>
            </w:pPr>
            <w:r>
              <w:rPr>
                <w:rFonts w:ascii="宋体" w:hAnsi="宋体" w:cs="宋体" w:hint="eastAsia"/>
                <w:kern w:val="0"/>
                <w:sz w:val="22"/>
              </w:rPr>
              <w:t>编制部门：</w:t>
            </w:r>
            <w:r>
              <w:rPr>
                <w:rFonts w:ascii="宋体" w:hAnsi="宋体" w:cs="宋体"/>
                <w:kern w:val="0"/>
                <w:sz w:val="22"/>
              </w:rPr>
              <w:t>601</w:t>
            </w:r>
            <w:r>
              <w:rPr>
                <w:rFonts w:ascii="宋体" w:hAnsi="宋体" w:cs="宋体" w:hint="eastAsia"/>
                <w:kern w:val="0"/>
                <w:sz w:val="22"/>
              </w:rPr>
              <w:t>霸州市科学技术局</w:t>
            </w:r>
          </w:p>
        </w:tc>
        <w:tc>
          <w:tcPr>
            <w:tcW w:w="5103" w:type="dxa"/>
            <w:tcBorders>
              <w:top w:val="nil"/>
              <w:left w:val="nil"/>
              <w:bottom w:val="nil"/>
              <w:right w:val="nil"/>
            </w:tcBorders>
            <w:vAlign w:val="center"/>
          </w:tcPr>
          <w:p w:rsidR="00253FDE" w:rsidRDefault="00253FDE">
            <w:pPr>
              <w:widowControl/>
              <w:jc w:val="left"/>
              <w:rPr>
                <w:rFonts w:ascii="宋体" w:cs="宋体"/>
                <w:kern w:val="0"/>
                <w:sz w:val="22"/>
              </w:rPr>
            </w:pPr>
            <w:r>
              <w:rPr>
                <w:rFonts w:ascii="宋体" w:hAnsi="宋体" w:cs="宋体" w:hint="eastAsia"/>
                <w:kern w:val="0"/>
                <w:sz w:val="22"/>
              </w:rPr>
              <w:t>截止时间：</w:t>
            </w:r>
            <w:r>
              <w:rPr>
                <w:rFonts w:ascii="宋体" w:hAnsi="宋体" w:cs="宋体"/>
                <w:kern w:val="0"/>
                <w:sz w:val="22"/>
              </w:rPr>
              <w:t>2016</w:t>
            </w:r>
            <w:r>
              <w:rPr>
                <w:rFonts w:ascii="宋体" w:hAnsi="宋体" w:cs="宋体" w:hint="eastAsia"/>
                <w:kern w:val="0"/>
                <w:sz w:val="22"/>
              </w:rPr>
              <w:t>年</w:t>
            </w:r>
            <w:r>
              <w:rPr>
                <w:rFonts w:ascii="宋体" w:hAnsi="宋体" w:cs="宋体"/>
                <w:kern w:val="0"/>
                <w:sz w:val="22"/>
              </w:rPr>
              <w:t>12</w:t>
            </w:r>
            <w:r>
              <w:rPr>
                <w:rFonts w:ascii="宋体" w:hAnsi="宋体" w:cs="宋体" w:hint="eastAsia"/>
                <w:kern w:val="0"/>
                <w:sz w:val="22"/>
              </w:rPr>
              <w:t>月</w:t>
            </w:r>
            <w:r>
              <w:rPr>
                <w:rFonts w:ascii="宋体" w:hAnsi="宋体" w:cs="宋体"/>
                <w:kern w:val="0"/>
                <w:sz w:val="22"/>
              </w:rPr>
              <w:t>31</w:t>
            </w:r>
            <w:r>
              <w:rPr>
                <w:rFonts w:ascii="宋体" w:hAnsi="宋体" w:cs="宋体" w:hint="eastAsia"/>
                <w:kern w:val="0"/>
                <w:sz w:val="22"/>
              </w:rPr>
              <w:t>日</w:t>
            </w:r>
            <w:r>
              <w:rPr>
                <w:rFonts w:ascii="宋体" w:hAnsi="宋体" w:cs="宋体"/>
                <w:kern w:val="0"/>
                <w:sz w:val="22"/>
              </w:rPr>
              <w:t xml:space="preserve">  </w:t>
            </w:r>
          </w:p>
        </w:tc>
      </w:tr>
      <w:tr w:rsidR="00253FDE">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253FDE" w:rsidRDefault="00253FDE">
            <w:pPr>
              <w:widowControl/>
              <w:jc w:val="center"/>
              <w:rPr>
                <w:rFonts w:ascii="宋体" w:cs="宋体"/>
                <w:b/>
                <w:bCs/>
                <w:kern w:val="0"/>
                <w:sz w:val="22"/>
              </w:rPr>
            </w:pPr>
            <w:r>
              <w:rPr>
                <w:rFonts w:ascii="宋体" w:hAnsi="宋体" w:cs="宋体" w:hint="eastAsia"/>
                <w:b/>
                <w:bCs/>
                <w:kern w:val="0"/>
                <w:sz w:val="22"/>
              </w:rPr>
              <w:t>项</w:t>
            </w:r>
            <w:r>
              <w:rPr>
                <w:rFonts w:ascii="宋体" w:hAnsi="宋体" w:cs="宋体"/>
                <w:b/>
                <w:bCs/>
                <w:kern w:val="0"/>
                <w:sz w:val="22"/>
              </w:rPr>
              <w:t xml:space="preserve">   </w:t>
            </w:r>
            <w:r>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vAlign w:val="center"/>
          </w:tcPr>
          <w:p w:rsidR="00253FDE" w:rsidRDefault="00253FDE">
            <w:pPr>
              <w:widowControl/>
              <w:jc w:val="center"/>
              <w:rPr>
                <w:rFonts w:asci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253FDE" w:rsidRDefault="00253FDE">
            <w:pPr>
              <w:widowControl/>
              <w:jc w:val="center"/>
              <w:rPr>
                <w:rFonts w:ascii="宋体" w:cs="宋体"/>
                <w:b/>
                <w:bCs/>
                <w:kern w:val="0"/>
                <w:sz w:val="22"/>
              </w:rPr>
            </w:pPr>
            <w:r>
              <w:rPr>
                <w:rFonts w:ascii="宋体" w:hAnsi="宋体" w:cs="宋体" w:hint="eastAsia"/>
                <w:b/>
                <w:bCs/>
                <w:kern w:val="0"/>
                <w:sz w:val="22"/>
              </w:rPr>
              <w:t>价值（金额单位：万元）</w:t>
            </w:r>
          </w:p>
        </w:tc>
      </w:tr>
      <w:tr w:rsidR="00253FDE">
        <w:trPr>
          <w:trHeight w:val="645"/>
        </w:trPr>
        <w:tc>
          <w:tcPr>
            <w:tcW w:w="5224" w:type="dxa"/>
            <w:tcBorders>
              <w:top w:val="nil"/>
              <w:left w:val="single" w:sz="4" w:space="0" w:color="auto"/>
              <w:bottom w:val="single" w:sz="4" w:space="0" w:color="auto"/>
              <w:right w:val="single" w:sz="4" w:space="0" w:color="auto"/>
            </w:tcBorders>
            <w:vAlign w:val="center"/>
          </w:tcPr>
          <w:p w:rsidR="00253FDE" w:rsidRDefault="00253FDE">
            <w:pPr>
              <w:widowControl/>
              <w:jc w:val="center"/>
              <w:rPr>
                <w:rFonts w:asci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253FDE" w:rsidRDefault="00253FDE">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sz="4" w:space="0" w:color="auto"/>
              <w:right w:val="single" w:sz="4" w:space="0" w:color="auto"/>
            </w:tcBorders>
            <w:vAlign w:val="center"/>
          </w:tcPr>
          <w:p w:rsidR="00253FDE" w:rsidRDefault="00253FDE">
            <w:pPr>
              <w:widowControl/>
              <w:jc w:val="center"/>
              <w:rPr>
                <w:rFonts w:ascii="宋体" w:cs="宋体"/>
                <w:kern w:val="0"/>
                <w:sz w:val="22"/>
              </w:rPr>
            </w:pPr>
            <w:r>
              <w:rPr>
                <w:rFonts w:ascii="宋体" w:cs="宋体"/>
                <w:kern w:val="0"/>
                <w:sz w:val="22"/>
              </w:rPr>
              <w:t>171.9</w:t>
            </w:r>
          </w:p>
        </w:tc>
      </w:tr>
      <w:tr w:rsidR="00253FDE">
        <w:trPr>
          <w:trHeight w:val="645"/>
        </w:trPr>
        <w:tc>
          <w:tcPr>
            <w:tcW w:w="5224" w:type="dxa"/>
            <w:tcBorders>
              <w:top w:val="nil"/>
              <w:left w:val="single" w:sz="4" w:space="0" w:color="auto"/>
              <w:bottom w:val="single" w:sz="4" w:space="0" w:color="auto"/>
              <w:right w:val="single" w:sz="4" w:space="0" w:color="auto"/>
            </w:tcBorders>
            <w:vAlign w:val="center"/>
          </w:tcPr>
          <w:p w:rsidR="00253FDE" w:rsidRDefault="00253FDE">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vAlign w:val="center"/>
          </w:tcPr>
          <w:p w:rsidR="00253FDE" w:rsidRDefault="00253FDE">
            <w:pPr>
              <w:widowControl/>
              <w:jc w:val="center"/>
              <w:rPr>
                <w:rFonts w:ascii="宋体" w:cs="宋体"/>
                <w:kern w:val="0"/>
                <w:sz w:val="22"/>
              </w:rPr>
            </w:pPr>
            <w:r>
              <w:rPr>
                <w:rFonts w:ascii="宋体" w:hAnsi="宋体" w:cs="宋体"/>
                <w:kern w:val="0"/>
                <w:sz w:val="22"/>
              </w:rPr>
              <w:t>310</w:t>
            </w:r>
          </w:p>
        </w:tc>
        <w:tc>
          <w:tcPr>
            <w:tcW w:w="5103" w:type="dxa"/>
            <w:tcBorders>
              <w:top w:val="nil"/>
              <w:left w:val="nil"/>
              <w:bottom w:val="single" w:sz="4" w:space="0" w:color="auto"/>
              <w:right w:val="single" w:sz="4" w:space="0" w:color="auto"/>
            </w:tcBorders>
            <w:vAlign w:val="center"/>
          </w:tcPr>
          <w:p w:rsidR="00253FDE" w:rsidRDefault="00253FDE">
            <w:pPr>
              <w:widowControl/>
              <w:jc w:val="center"/>
              <w:rPr>
                <w:rFonts w:ascii="宋体" w:cs="宋体"/>
                <w:kern w:val="0"/>
                <w:sz w:val="22"/>
              </w:rPr>
            </w:pPr>
            <w:r>
              <w:rPr>
                <w:rFonts w:ascii="宋体" w:hAnsi="宋体" w:cs="宋体"/>
                <w:kern w:val="0"/>
                <w:sz w:val="22"/>
              </w:rPr>
              <w:t>77.5</w:t>
            </w:r>
          </w:p>
        </w:tc>
      </w:tr>
      <w:tr w:rsidR="00253FDE">
        <w:trPr>
          <w:trHeight w:val="645"/>
        </w:trPr>
        <w:tc>
          <w:tcPr>
            <w:tcW w:w="5224" w:type="dxa"/>
            <w:tcBorders>
              <w:top w:val="nil"/>
              <w:left w:val="single" w:sz="4" w:space="0" w:color="auto"/>
              <w:bottom w:val="single" w:sz="4" w:space="0" w:color="auto"/>
              <w:right w:val="single" w:sz="4" w:space="0" w:color="auto"/>
            </w:tcBorders>
            <w:vAlign w:val="center"/>
          </w:tcPr>
          <w:p w:rsidR="00253FDE" w:rsidRDefault="00253FDE">
            <w:pPr>
              <w:widowControl/>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253FDE" w:rsidRDefault="00253FDE">
            <w:pPr>
              <w:widowControl/>
              <w:jc w:val="center"/>
              <w:rPr>
                <w:rFonts w:ascii="宋体" w:cs="宋体"/>
                <w:kern w:val="0"/>
                <w:sz w:val="22"/>
              </w:rPr>
            </w:pPr>
            <w:r>
              <w:rPr>
                <w:rFonts w:ascii="宋体" w:hAnsi="宋体" w:cs="宋体"/>
                <w:kern w:val="0"/>
                <w:sz w:val="22"/>
              </w:rPr>
              <w:t>310</w:t>
            </w:r>
          </w:p>
        </w:tc>
        <w:tc>
          <w:tcPr>
            <w:tcW w:w="5103" w:type="dxa"/>
            <w:tcBorders>
              <w:top w:val="nil"/>
              <w:left w:val="nil"/>
              <w:bottom w:val="single" w:sz="4" w:space="0" w:color="auto"/>
              <w:right w:val="single" w:sz="4" w:space="0" w:color="auto"/>
            </w:tcBorders>
            <w:vAlign w:val="center"/>
          </w:tcPr>
          <w:p w:rsidR="00253FDE" w:rsidRDefault="00253FDE">
            <w:pPr>
              <w:widowControl/>
              <w:jc w:val="center"/>
              <w:rPr>
                <w:rFonts w:ascii="宋体" w:cs="宋体"/>
                <w:kern w:val="0"/>
                <w:sz w:val="22"/>
              </w:rPr>
            </w:pPr>
            <w:r>
              <w:rPr>
                <w:rFonts w:ascii="宋体" w:hAnsi="宋体" w:cs="宋体"/>
                <w:kern w:val="0"/>
                <w:sz w:val="22"/>
              </w:rPr>
              <w:t>77.5</w:t>
            </w:r>
          </w:p>
        </w:tc>
      </w:tr>
      <w:tr w:rsidR="00253FDE">
        <w:trPr>
          <w:trHeight w:val="645"/>
        </w:trPr>
        <w:tc>
          <w:tcPr>
            <w:tcW w:w="5224" w:type="dxa"/>
            <w:tcBorders>
              <w:top w:val="nil"/>
              <w:left w:val="single" w:sz="4" w:space="0" w:color="auto"/>
              <w:bottom w:val="single" w:sz="4" w:space="0" w:color="auto"/>
              <w:right w:val="single" w:sz="4" w:space="0" w:color="auto"/>
            </w:tcBorders>
            <w:vAlign w:val="center"/>
          </w:tcPr>
          <w:p w:rsidR="00253FDE" w:rsidRDefault="00253FDE">
            <w:pPr>
              <w:widowControl/>
              <w:jc w:val="left"/>
              <w:rPr>
                <w:rFonts w:ascii="宋体" w:cs="宋体"/>
                <w:kern w:val="0"/>
                <w:sz w:val="22"/>
              </w:rPr>
            </w:pPr>
            <w:r>
              <w:rPr>
                <w:rFonts w:ascii="宋体" w:hAnsi="宋体" w:cs="宋体"/>
                <w:kern w:val="0"/>
                <w:sz w:val="22"/>
              </w:rPr>
              <w:t>2</w:t>
            </w:r>
            <w:r>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vAlign w:val="center"/>
          </w:tcPr>
          <w:p w:rsidR="00253FDE" w:rsidRDefault="00253FDE">
            <w:pPr>
              <w:widowControl/>
              <w:jc w:val="center"/>
              <w:rPr>
                <w:rFonts w:ascii="宋体" w:cs="宋体"/>
                <w:kern w:val="0"/>
                <w:sz w:val="22"/>
              </w:rPr>
            </w:pPr>
            <w:r>
              <w:rPr>
                <w:rFonts w:ascii="宋体" w:hAnsi="宋体" w:cs="宋体"/>
                <w:kern w:val="0"/>
                <w:sz w:val="22"/>
              </w:rPr>
              <w:t>2</w:t>
            </w:r>
          </w:p>
        </w:tc>
        <w:tc>
          <w:tcPr>
            <w:tcW w:w="5103" w:type="dxa"/>
            <w:tcBorders>
              <w:top w:val="nil"/>
              <w:left w:val="nil"/>
              <w:bottom w:val="single" w:sz="4" w:space="0" w:color="auto"/>
              <w:right w:val="single" w:sz="4" w:space="0" w:color="auto"/>
            </w:tcBorders>
            <w:vAlign w:val="center"/>
          </w:tcPr>
          <w:p w:rsidR="00253FDE" w:rsidRDefault="00253FDE">
            <w:pPr>
              <w:widowControl/>
              <w:jc w:val="center"/>
              <w:rPr>
                <w:rFonts w:ascii="宋体" w:cs="宋体"/>
                <w:kern w:val="0"/>
                <w:sz w:val="22"/>
              </w:rPr>
            </w:pPr>
            <w:r>
              <w:rPr>
                <w:rFonts w:ascii="宋体" w:hAnsi="宋体" w:cs="宋体"/>
                <w:kern w:val="0"/>
                <w:sz w:val="22"/>
              </w:rPr>
              <w:t>26.53</w:t>
            </w:r>
          </w:p>
        </w:tc>
      </w:tr>
      <w:tr w:rsidR="00253FDE">
        <w:trPr>
          <w:trHeight w:val="645"/>
        </w:trPr>
        <w:tc>
          <w:tcPr>
            <w:tcW w:w="5224" w:type="dxa"/>
            <w:tcBorders>
              <w:top w:val="nil"/>
              <w:left w:val="single" w:sz="4" w:space="0" w:color="auto"/>
              <w:bottom w:val="single" w:sz="4" w:space="0" w:color="auto"/>
              <w:right w:val="single" w:sz="4" w:space="0" w:color="auto"/>
            </w:tcBorders>
            <w:vAlign w:val="center"/>
          </w:tcPr>
          <w:p w:rsidR="00253FDE" w:rsidRDefault="00253FDE">
            <w:pPr>
              <w:widowControl/>
              <w:jc w:val="left"/>
              <w:rPr>
                <w:rFonts w:ascii="宋体" w:cs="宋体"/>
                <w:kern w:val="0"/>
                <w:sz w:val="22"/>
              </w:rPr>
            </w:pPr>
            <w:r>
              <w:rPr>
                <w:rFonts w:ascii="宋体" w:hAnsi="宋体" w:cs="宋体"/>
                <w:kern w:val="0"/>
                <w:sz w:val="22"/>
              </w:rPr>
              <w:t>3</w:t>
            </w:r>
            <w:r>
              <w:rPr>
                <w:rFonts w:ascii="宋体" w:hAnsi="宋体" w:cs="宋体" w:hint="eastAsia"/>
                <w:kern w:val="0"/>
                <w:sz w:val="22"/>
              </w:rPr>
              <w:t>、单价在</w:t>
            </w:r>
            <w:r>
              <w:rPr>
                <w:rFonts w:ascii="宋体" w:hAnsi="宋体" w:cs="宋体"/>
                <w:kern w:val="0"/>
                <w:sz w:val="22"/>
              </w:rPr>
              <w:t>20</w:t>
            </w:r>
            <w:r>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vAlign w:val="center"/>
          </w:tcPr>
          <w:p w:rsidR="00253FDE" w:rsidRDefault="00253FDE">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253FDE" w:rsidRDefault="00253FDE">
            <w:pPr>
              <w:widowControl/>
              <w:jc w:val="center"/>
              <w:rPr>
                <w:rFonts w:ascii="宋体" w:cs="宋体"/>
                <w:kern w:val="0"/>
                <w:sz w:val="22"/>
              </w:rPr>
            </w:pPr>
          </w:p>
        </w:tc>
      </w:tr>
      <w:tr w:rsidR="00253FDE">
        <w:trPr>
          <w:trHeight w:val="645"/>
        </w:trPr>
        <w:tc>
          <w:tcPr>
            <w:tcW w:w="5224" w:type="dxa"/>
            <w:tcBorders>
              <w:top w:val="nil"/>
              <w:left w:val="single" w:sz="4" w:space="0" w:color="auto"/>
              <w:bottom w:val="single" w:sz="4" w:space="0" w:color="auto"/>
              <w:right w:val="single" w:sz="4" w:space="0" w:color="auto"/>
            </w:tcBorders>
            <w:vAlign w:val="center"/>
          </w:tcPr>
          <w:p w:rsidR="00253FDE" w:rsidRDefault="00253FDE">
            <w:pPr>
              <w:widowControl/>
              <w:jc w:val="left"/>
              <w:rPr>
                <w:rFonts w:ascii="宋体" w:cs="宋体"/>
                <w:kern w:val="0"/>
                <w:sz w:val="22"/>
              </w:rPr>
            </w:pPr>
            <w:r>
              <w:rPr>
                <w:rFonts w:ascii="宋体" w:hAnsi="宋体" w:cs="宋体"/>
                <w:kern w:val="0"/>
                <w:sz w:val="22"/>
              </w:rPr>
              <w:t>4</w:t>
            </w:r>
            <w:r>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vAlign w:val="center"/>
          </w:tcPr>
          <w:p w:rsidR="00253FDE" w:rsidRDefault="00253FDE">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253FDE" w:rsidRDefault="00253FDE">
            <w:pPr>
              <w:widowControl/>
              <w:jc w:val="center"/>
              <w:rPr>
                <w:rFonts w:ascii="宋体" w:cs="宋体"/>
                <w:kern w:val="0"/>
                <w:sz w:val="22"/>
              </w:rPr>
            </w:pPr>
            <w:r>
              <w:rPr>
                <w:rFonts w:ascii="宋体" w:hAnsi="宋体" w:cs="宋体"/>
                <w:kern w:val="0"/>
                <w:sz w:val="22"/>
              </w:rPr>
              <w:t>67.83</w:t>
            </w:r>
          </w:p>
        </w:tc>
      </w:tr>
    </w:tbl>
    <w:p w:rsidR="00253FDE" w:rsidRDefault="00253FDE">
      <w:pPr>
        <w:rPr>
          <w:rFonts w:ascii="仿宋_GB2312" w:eastAsia="仿宋_GB2312" w:hAnsi="黑体"/>
          <w:color w:val="FF0000"/>
          <w:sz w:val="32"/>
          <w:szCs w:val="32"/>
        </w:rPr>
      </w:pPr>
    </w:p>
    <w:p w:rsidR="00253FDE" w:rsidRDefault="00253FDE">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八、名词解释</w:t>
      </w:r>
    </w:p>
    <w:p w:rsidR="00253FDE" w:rsidRPr="00207CAD" w:rsidRDefault="00253FDE" w:rsidP="00F12DF6">
      <w:pPr>
        <w:pStyle w:val="Default"/>
        <w:rPr>
          <w:rFonts w:ascii="仿宋_GB2312" w:eastAsia="仿宋_GB2312"/>
          <w:b/>
          <w:bCs/>
          <w:sz w:val="32"/>
          <w:szCs w:val="32"/>
        </w:rPr>
      </w:pPr>
      <w:r>
        <w:rPr>
          <w:b/>
          <w:bCs/>
          <w:sz w:val="32"/>
          <w:szCs w:val="32"/>
        </w:rPr>
        <w:t xml:space="preserve">    </w:t>
      </w:r>
      <w:r w:rsidRPr="00207CAD">
        <w:rPr>
          <w:rFonts w:ascii="仿宋_GB2312" w:eastAsia="仿宋_GB2312"/>
          <w:b/>
          <w:bCs/>
          <w:sz w:val="32"/>
          <w:szCs w:val="32"/>
        </w:rPr>
        <w:t>1</w:t>
      </w:r>
      <w:r w:rsidRPr="00207CAD">
        <w:rPr>
          <w:rFonts w:ascii="仿宋_GB2312" w:eastAsia="仿宋_GB2312" w:hAnsi="FZFangSong-Z02" w:cs="FZFangSong-Z02" w:hint="eastAsia"/>
          <w:sz w:val="32"/>
          <w:szCs w:val="32"/>
        </w:rPr>
        <w:t>、一般公共预算拨款收入：指市级财政当年拨付的资金。</w:t>
      </w:r>
    </w:p>
    <w:p w:rsidR="00253FDE" w:rsidRPr="00207CAD" w:rsidRDefault="00253FDE" w:rsidP="00F12DF6">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2</w:t>
      </w:r>
      <w:r w:rsidRPr="00207CAD">
        <w:rPr>
          <w:rFonts w:ascii="仿宋_GB2312" w:eastAsia="仿宋_GB2312" w:hAnsi="FZFangSong-Z02" w:cs="FZFangSong-Z02" w:hint="eastAsia"/>
          <w:sz w:val="32"/>
          <w:szCs w:val="32"/>
        </w:rPr>
        <w:t>、事业收入：指事业单位开展专业业务活动及辅助活动所取得的收入。</w:t>
      </w:r>
    </w:p>
    <w:p w:rsidR="00253FDE" w:rsidRPr="00207CAD" w:rsidRDefault="00253FDE" w:rsidP="00F12DF6">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3</w:t>
      </w:r>
      <w:r w:rsidRPr="00207CAD">
        <w:rPr>
          <w:rFonts w:ascii="仿宋_GB2312" w:eastAsia="仿宋_GB2312" w:hAnsi="FZFangSong-Z02" w:cs="FZFangSong-Z02" w:hint="eastAsia"/>
          <w:sz w:val="32"/>
          <w:szCs w:val="32"/>
        </w:rPr>
        <w:t>、其他收入：指除上述</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财政拨款收入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事业收入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等以外的收入。主要是按规定动用的租房收入、存款利息收入等。</w:t>
      </w:r>
    </w:p>
    <w:p w:rsidR="00253FDE" w:rsidRPr="00207CAD" w:rsidRDefault="00253FDE" w:rsidP="00F12DF6">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4</w:t>
      </w:r>
      <w:r w:rsidRPr="00207CAD">
        <w:rPr>
          <w:rFonts w:ascii="仿宋_GB2312" w:eastAsia="仿宋_GB2312" w:hAnsi="FZFangSong-Z02" w:cs="FZFangSong-Z02" w:hint="eastAsia"/>
          <w:sz w:val="32"/>
          <w:szCs w:val="32"/>
        </w:rPr>
        <w:t>、基本支出：</w:t>
      </w:r>
      <w:r w:rsidRPr="00207CAD">
        <w:rPr>
          <w:rFonts w:ascii="仿宋_GB2312" w:eastAsia="仿宋_GB2312" w:hint="eastAsia"/>
          <w:sz w:val="32"/>
          <w:szCs w:val="32"/>
        </w:rPr>
        <w:t>指为保障机构正常运转、完成日常工作任务而发生的人员支出和公用支出。</w:t>
      </w:r>
    </w:p>
    <w:p w:rsidR="00253FDE" w:rsidRPr="00207CAD" w:rsidRDefault="00253FDE" w:rsidP="00F12DF6">
      <w:pPr>
        <w:rPr>
          <w:rFonts w:ascii="仿宋_GB2312" w:eastAsia="仿宋_GB2312"/>
          <w:sz w:val="32"/>
          <w:szCs w:val="32"/>
        </w:rPr>
      </w:pPr>
      <w:r w:rsidRPr="00207CAD">
        <w:rPr>
          <w:rFonts w:ascii="仿宋_GB2312" w:eastAsia="仿宋_GB2312"/>
          <w:b/>
          <w:bCs/>
          <w:sz w:val="32"/>
          <w:szCs w:val="32"/>
        </w:rPr>
        <w:t xml:space="preserve">    5</w:t>
      </w:r>
      <w:r w:rsidRPr="00207CAD">
        <w:rPr>
          <w:rFonts w:ascii="仿宋_GB2312" w:eastAsia="仿宋_GB2312" w:hAnsi="FZFangSong-Z02" w:cs="FZFangSong-Z02" w:hint="eastAsia"/>
          <w:sz w:val="32"/>
          <w:szCs w:val="32"/>
        </w:rPr>
        <w:t>、项目支出：</w:t>
      </w:r>
      <w:r w:rsidRPr="00207CAD">
        <w:rPr>
          <w:rFonts w:ascii="仿宋_GB2312" w:eastAsia="仿宋_GB2312" w:hint="eastAsia"/>
          <w:sz w:val="32"/>
          <w:szCs w:val="32"/>
        </w:rPr>
        <w:t>指在基本支出之外为完成特定行政任务和事业发展目标所发生的支出。</w:t>
      </w:r>
    </w:p>
    <w:p w:rsidR="00253FDE" w:rsidRPr="00207CAD" w:rsidRDefault="00253FDE" w:rsidP="00F12DF6">
      <w:pPr>
        <w:pStyle w:val="Default"/>
        <w:rPr>
          <w:rFonts w:ascii="仿宋_GB2312" w:eastAsia="仿宋_GB2312"/>
          <w:sz w:val="32"/>
          <w:szCs w:val="32"/>
        </w:rPr>
      </w:pPr>
      <w:r w:rsidRPr="00207CAD">
        <w:rPr>
          <w:rFonts w:ascii="仿宋_GB2312" w:eastAsia="仿宋_GB2312"/>
          <w:b/>
          <w:bCs/>
          <w:sz w:val="32"/>
          <w:szCs w:val="32"/>
        </w:rPr>
        <w:t xml:space="preserve">    6</w:t>
      </w:r>
      <w:r w:rsidRPr="00207CAD">
        <w:rPr>
          <w:rFonts w:ascii="仿宋_GB2312" w:eastAsia="仿宋_GB2312" w:hAnsi="FZFangSong-Z02" w:cs="FZFangSong-Z02" w:hint="eastAsia"/>
          <w:sz w:val="32"/>
          <w:szCs w:val="32"/>
        </w:rPr>
        <w:t>、上缴上级支出：</w:t>
      </w:r>
      <w:r w:rsidRPr="00207CAD">
        <w:rPr>
          <w:rFonts w:ascii="仿宋_GB2312" w:eastAsia="仿宋_GB2312" w:hint="eastAsia"/>
          <w:sz w:val="32"/>
          <w:szCs w:val="32"/>
        </w:rPr>
        <w:t>指下级单位上缴上级的支出。</w:t>
      </w:r>
    </w:p>
    <w:p w:rsidR="00253FDE" w:rsidRPr="00207CAD" w:rsidRDefault="00253FDE" w:rsidP="00F12DF6">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7</w:t>
      </w:r>
      <w:r w:rsidRPr="00207CAD">
        <w:rPr>
          <w:rFonts w:ascii="仿宋_GB2312" w:eastAsia="仿宋_GB2312" w:hAnsi="FZFangSong-Z02" w:cs="FZFangSong-Z02" w:hint="eastAsia"/>
          <w:sz w:val="32"/>
          <w:szCs w:val="32"/>
        </w:rPr>
        <w:t>、</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经费：纳入市级财政预算管理的</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253FDE" w:rsidRPr="00F12DF6" w:rsidRDefault="00253FDE" w:rsidP="00F12DF6">
      <w:pPr>
        <w:rPr>
          <w:rFonts w:ascii="仿宋_GB2312" w:eastAsia="仿宋_GB2312" w:hAnsi="FZFangSong-Z02" w:cs="FZFangSong-Z02"/>
          <w:sz w:val="32"/>
          <w:szCs w:val="32"/>
        </w:rPr>
      </w:pPr>
      <w:r w:rsidRPr="00207CAD">
        <w:rPr>
          <w:rFonts w:ascii="仿宋_GB2312" w:eastAsia="仿宋_GB2312"/>
          <w:b/>
          <w:bCs/>
          <w:sz w:val="32"/>
          <w:szCs w:val="32"/>
        </w:rPr>
        <w:t xml:space="preserve">    8</w:t>
      </w:r>
      <w:r w:rsidRPr="00207CAD">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207CAD">
        <w:rPr>
          <w:rFonts w:ascii="仿宋_GB2312" w:eastAsia="仿宋_GB2312" w:hint="eastAsia"/>
          <w:sz w:val="32"/>
          <w:szCs w:val="32"/>
        </w:rPr>
        <w:t>其他费用。</w:t>
      </w:r>
    </w:p>
    <w:p w:rsidR="00253FDE" w:rsidRDefault="00253FDE">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九、其它需要说明的事项</w:t>
      </w:r>
    </w:p>
    <w:p w:rsidR="00253FDE" w:rsidRDefault="00253FDE">
      <w:pPr>
        <w:autoSpaceDE w:val="0"/>
        <w:autoSpaceDN w:val="0"/>
        <w:adjustRightInd w:val="0"/>
        <w:ind w:firstLineChars="200" w:firstLine="640"/>
        <w:jc w:val="left"/>
        <w:rPr>
          <w:rFonts w:ascii="仿宋" w:eastAsia="仿宋" w:hAnsi="仿宋" w:cs="宋体"/>
          <w:sz w:val="32"/>
          <w:szCs w:val="32"/>
        </w:rPr>
      </w:pPr>
      <w:r>
        <w:rPr>
          <w:rFonts w:ascii="仿宋" w:eastAsia="仿宋" w:hAnsi="仿宋" w:cs="宋体" w:hint="eastAsia"/>
          <w:sz w:val="32"/>
          <w:szCs w:val="32"/>
        </w:rPr>
        <w:t>无其它需要说明的事项。</w:t>
      </w:r>
    </w:p>
    <w:sectPr w:rsidR="00253FDE" w:rsidSect="008876EC">
      <w:pgSz w:w="16838" w:h="11906"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_GBK">
    <w:altName w:val="Times New Roman"/>
    <w:panose1 w:val="00000000000000000000"/>
    <w:charset w:val="00"/>
    <w:family w:val="auto"/>
    <w:notTrueType/>
    <w:pitch w:val="default"/>
    <w:sig w:usb0="00000003" w:usb1="00000000" w:usb2="00000000" w:usb3="00000000" w:csb0="00000001" w:csb1="00000000"/>
  </w:font>
  <w:font w:name="方正书宋_GBK">
    <w:altName w:val="微软雅黑"/>
    <w:panose1 w:val="03000509000000000000"/>
    <w:charset w:val="86"/>
    <w:family w:val="script"/>
    <w:pitch w:val="fixed"/>
    <w:sig w:usb0="00000001" w:usb1="080E0000" w:usb2="00000010" w:usb3="00000000" w:csb0="00040000"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646"/>
    <w:rsid w:val="00073ED0"/>
    <w:rsid w:val="000E648A"/>
    <w:rsid w:val="00207CAD"/>
    <w:rsid w:val="00253FDE"/>
    <w:rsid w:val="00484FD7"/>
    <w:rsid w:val="005B5F70"/>
    <w:rsid w:val="006F2646"/>
    <w:rsid w:val="00764EEA"/>
    <w:rsid w:val="008876EC"/>
    <w:rsid w:val="008C0FBB"/>
    <w:rsid w:val="00A83A07"/>
    <w:rsid w:val="00B7772C"/>
    <w:rsid w:val="00F12DF6"/>
    <w:rsid w:val="03A77180"/>
    <w:rsid w:val="05D5638D"/>
    <w:rsid w:val="0EEF0638"/>
    <w:rsid w:val="11EB06BC"/>
    <w:rsid w:val="18884CED"/>
    <w:rsid w:val="1CDE0401"/>
    <w:rsid w:val="1CE10590"/>
    <w:rsid w:val="21A55394"/>
    <w:rsid w:val="26415D54"/>
    <w:rsid w:val="37D72C9E"/>
    <w:rsid w:val="388D69F3"/>
    <w:rsid w:val="3FC447E6"/>
    <w:rsid w:val="4F942A8A"/>
    <w:rsid w:val="529E1857"/>
    <w:rsid w:val="556E7DFF"/>
    <w:rsid w:val="56F374E3"/>
    <w:rsid w:val="5A786FD2"/>
    <w:rsid w:val="68BB7879"/>
    <w:rsid w:val="6AF7152D"/>
    <w:rsid w:val="6B9B76CF"/>
    <w:rsid w:val="6FC345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76EC"/>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76EC"/>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semiHidden/>
    <w:locked/>
    <w:rsid w:val="008876EC"/>
    <w:rPr>
      <w:rFonts w:ascii="Times New Roman" w:eastAsia="宋体" w:hAnsi="Times New Roman" w:cs="Times New Roman"/>
      <w:sz w:val="18"/>
      <w:szCs w:val="18"/>
    </w:rPr>
  </w:style>
  <w:style w:type="paragraph" w:styleId="Header">
    <w:name w:val="header"/>
    <w:basedOn w:val="Normal"/>
    <w:link w:val="HeaderChar"/>
    <w:uiPriority w:val="99"/>
    <w:rsid w:val="008876EC"/>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semiHidden/>
    <w:locked/>
    <w:rsid w:val="008876EC"/>
    <w:rPr>
      <w:rFonts w:ascii="Times New Roman" w:eastAsia="宋体" w:hAnsi="Times New Roman" w:cs="Times New Roman"/>
      <w:sz w:val="18"/>
      <w:szCs w:val="18"/>
    </w:rPr>
  </w:style>
  <w:style w:type="paragraph" w:styleId="TOC1">
    <w:name w:val="toc 1"/>
    <w:basedOn w:val="Normal"/>
    <w:next w:val="Normal"/>
    <w:uiPriority w:val="99"/>
    <w:rsid w:val="008876EC"/>
    <w:rPr>
      <w:rFonts w:ascii="Times New Roman" w:hAnsi="Times New Roman"/>
      <w:szCs w:val="24"/>
    </w:rPr>
  </w:style>
  <w:style w:type="paragraph" w:styleId="TOC2">
    <w:name w:val="toc 2"/>
    <w:basedOn w:val="Normal"/>
    <w:next w:val="Normal"/>
    <w:uiPriority w:val="99"/>
    <w:rsid w:val="008876EC"/>
    <w:pPr>
      <w:ind w:leftChars="200" w:left="420"/>
    </w:pPr>
    <w:rPr>
      <w:rFonts w:ascii="Times New Roman" w:hAnsi="Times New Roman"/>
      <w:szCs w:val="24"/>
    </w:rPr>
  </w:style>
  <w:style w:type="paragraph" w:customStyle="1" w:styleId="Default">
    <w:name w:val="Default"/>
    <w:uiPriority w:val="99"/>
    <w:rsid w:val="00F12DF6"/>
    <w:pPr>
      <w:widowControl w:val="0"/>
      <w:autoSpaceDE w:val="0"/>
      <w:autoSpaceDN w:val="0"/>
      <w:adjustRightInd w:val="0"/>
    </w:pPr>
    <w:rPr>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827</Words>
  <Characters>4716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lenovo</dc:title>
  <dc:subject/>
  <dc:creator>guest</dc:creator>
  <cp:keywords/>
  <dc:description/>
  <cp:lastModifiedBy>微软中国</cp:lastModifiedBy>
  <cp:revision>8</cp:revision>
  <dcterms:created xsi:type="dcterms:W3CDTF">2017-06-26T08:56:00Z</dcterms:created>
  <dcterms:modified xsi:type="dcterms:W3CDTF">2017-04-21T03:47:00Z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